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5B6682D3"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Regular Meeting</w:t>
      </w:r>
      <w:r w:rsidR="004B7F2E">
        <w:rPr>
          <w:rFonts w:ascii="Times New Roman" w:hAnsi="Times New Roman" w:cs="Times New Roman"/>
        </w:rPr>
        <w:t>/Informational Meeting</w:t>
      </w:r>
      <w:r w:rsidR="00C80B7E" w:rsidRPr="00C80B7E">
        <w:rPr>
          <w:rFonts w:ascii="Times New Roman" w:hAnsi="Times New Roman" w:cs="Times New Roman"/>
        </w:rPr>
        <w:t xml:space="preserve"> ~ </w:t>
      </w:r>
      <w:r w:rsidR="00DA67F1">
        <w:rPr>
          <w:rFonts w:ascii="Times New Roman" w:hAnsi="Times New Roman" w:cs="Times New Roman"/>
        </w:rPr>
        <w:t xml:space="preserve">January </w:t>
      </w:r>
      <w:r w:rsidR="004B7F2E">
        <w:rPr>
          <w:rFonts w:ascii="Times New Roman" w:hAnsi="Times New Roman" w:cs="Times New Roman"/>
        </w:rPr>
        <w:t>21</w:t>
      </w:r>
      <w:r w:rsidR="00DA67F1">
        <w:rPr>
          <w:rFonts w:ascii="Times New Roman" w:hAnsi="Times New Roman" w:cs="Times New Roman"/>
        </w:rPr>
        <w:t>, 2025</w:t>
      </w:r>
    </w:p>
    <w:p w14:paraId="43347F09" w14:textId="3DB46E7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Planning Board was held </w:t>
      </w:r>
      <w:r w:rsidR="007D4FC0">
        <w:rPr>
          <w:rFonts w:ascii="Times New Roman" w:hAnsi="Times New Roman" w:cs="Times New Roman"/>
        </w:rPr>
        <w:t>at the Town Hall meeting room</w:t>
      </w:r>
      <w:r w:rsidR="00794C9E">
        <w:rPr>
          <w:rFonts w:ascii="Times New Roman" w:hAnsi="Times New Roman" w:cs="Times New Roman"/>
        </w:rPr>
        <w:t>,</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DA67F1">
        <w:rPr>
          <w:rFonts w:ascii="Times New Roman" w:hAnsi="Times New Roman" w:cs="Times New Roman"/>
        </w:rPr>
        <w:t xml:space="preserve">January </w:t>
      </w:r>
      <w:r w:rsidR="004B7F2E">
        <w:rPr>
          <w:rFonts w:ascii="Times New Roman" w:hAnsi="Times New Roman" w:cs="Times New Roman"/>
        </w:rPr>
        <w:t>21</w:t>
      </w:r>
      <w:r w:rsidR="00CC5CAD">
        <w:rPr>
          <w:rFonts w:ascii="Times New Roman" w:hAnsi="Times New Roman" w:cs="Times New Roman"/>
        </w:rPr>
        <w:t>, 202</w:t>
      </w:r>
      <w:r w:rsidR="00DA67F1">
        <w:rPr>
          <w:rFonts w:ascii="Times New Roman" w:hAnsi="Times New Roman" w:cs="Times New Roman"/>
        </w:rPr>
        <w:t>5</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CE0DD6E" w14:textId="0B06F598" w:rsidR="003808BB" w:rsidRDefault="004F2846" w:rsidP="003808BB">
      <w:pPr>
        <w:spacing w:after="0" w:line="240" w:lineRule="auto"/>
        <w:rPr>
          <w:rFonts w:ascii="Times New Roman" w:hAnsi="Times New Roman" w:cs="Times New Roman"/>
        </w:rPr>
      </w:pPr>
      <w:r w:rsidRPr="00C80B7E">
        <w:rPr>
          <w:rFonts w:ascii="Times New Roman" w:hAnsi="Times New Roman" w:cs="Times New Roman"/>
        </w:rPr>
        <w:tab/>
      </w:r>
      <w:r w:rsidR="005F3C8B">
        <w:rPr>
          <w:rFonts w:ascii="Times New Roman" w:hAnsi="Times New Roman" w:cs="Times New Roman"/>
        </w:rPr>
        <w:t xml:space="preserve"> </w:t>
      </w:r>
      <w:r w:rsidR="00182558">
        <w:rPr>
          <w:rFonts w:ascii="Times New Roman" w:hAnsi="Times New Roman" w:cs="Times New Roman"/>
        </w:rPr>
        <w:t>Paul Hollings</w:t>
      </w:r>
    </w:p>
    <w:p w14:paraId="366E21D2" w14:textId="77777777" w:rsidR="004B7F2E" w:rsidRDefault="00791EBA" w:rsidP="004B7F2E">
      <w:pPr>
        <w:spacing w:after="0" w:line="240" w:lineRule="auto"/>
        <w:rPr>
          <w:rFonts w:ascii="Times New Roman" w:hAnsi="Times New Roman" w:cs="Times New Roman"/>
        </w:rPr>
      </w:pPr>
      <w:r>
        <w:rPr>
          <w:rFonts w:ascii="Times New Roman" w:hAnsi="Times New Roman" w:cs="Times New Roman"/>
        </w:rPr>
        <w:t xml:space="preserve">Absent: </w:t>
      </w:r>
      <w:r w:rsidR="004B7F2E">
        <w:rPr>
          <w:rFonts w:ascii="Times New Roman" w:hAnsi="Times New Roman" w:cs="Times New Roman"/>
        </w:rPr>
        <w:t>Faith Williams</w:t>
      </w:r>
    </w:p>
    <w:p w14:paraId="3A143E45" w14:textId="77777777" w:rsidR="004B7F2E" w:rsidRDefault="004B7F2E" w:rsidP="004B7F2E">
      <w:pPr>
        <w:spacing w:after="0" w:line="240" w:lineRule="auto"/>
        <w:rPr>
          <w:rFonts w:ascii="Times New Roman" w:hAnsi="Times New Roman" w:cs="Times New Roman"/>
        </w:rPr>
      </w:pPr>
      <w:r>
        <w:rPr>
          <w:rFonts w:ascii="Times New Roman" w:hAnsi="Times New Roman" w:cs="Times New Roman"/>
        </w:rPr>
        <w:tab/>
        <w:t>Susan Durkee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5C669EF8"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4B7F2E">
        <w:rPr>
          <w:rFonts w:ascii="Times New Roman" w:hAnsi="Times New Roman" w:cs="Times New Roman"/>
        </w:rPr>
        <w:t>Hugh Knox, Joan Knox, Ursa Marder, Eva Stuglovics, Rick LaPierre, Yassen Abelgawad, Hamdy Abelgawad, Asma Abelgawad, Zakaria Abelgawad, Cody Ryder, Madison Schofield, Crystal Stinson, Laurie Wheeler, John Taylor, Bob Pollock, Mikaela Flynn, Jeffrey Rose, Dorian Rose, Arden Rose, Ashley Bobola, Andrea Donlon, George Boettner, Cindy Snow, Jennifer Martin, Cynthia Boettner, Jackie Walsh, Susan Manatt, Mark Davino, Cate Chadwick, Andrew Baker, Lynn Benander</w:t>
      </w:r>
    </w:p>
    <w:p w14:paraId="0988E1C8" w14:textId="77777777" w:rsidR="0050441C" w:rsidRDefault="0050441C" w:rsidP="005168C7">
      <w:pPr>
        <w:spacing w:after="0" w:line="240" w:lineRule="auto"/>
        <w:rPr>
          <w:rFonts w:ascii="Times New Roman" w:hAnsi="Times New Roman" w:cs="Times New Roman"/>
        </w:rPr>
      </w:pPr>
    </w:p>
    <w:p w14:paraId="004B709D" w14:textId="1B253A91"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w:t>
      </w:r>
      <w:r w:rsidR="00DA67F1">
        <w:rPr>
          <w:rFonts w:ascii="Times New Roman" w:hAnsi="Times New Roman" w:cs="Times New Roman"/>
        </w:rPr>
        <w:t>1</w:t>
      </w:r>
      <w:r w:rsidR="004B7F2E">
        <w:rPr>
          <w:rFonts w:ascii="Times New Roman" w:hAnsi="Times New Roman" w:cs="Times New Roman"/>
        </w:rPr>
        <w:t>3</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413610" w:rsidRDefault="00742EED" w:rsidP="00742EED">
      <w:pPr>
        <w:spacing w:after="0" w:line="240" w:lineRule="auto"/>
        <w:rPr>
          <w:rFonts w:ascii="Times New Roman" w:hAnsi="Times New Roman" w:cs="Times New Roman"/>
          <w:b/>
          <w:color w:val="000000" w:themeColor="text1"/>
        </w:rPr>
      </w:pPr>
      <w:r w:rsidRPr="00413610">
        <w:rPr>
          <w:rFonts w:ascii="Times New Roman" w:hAnsi="Times New Roman" w:cs="Times New Roman"/>
          <w:b/>
          <w:color w:val="000000" w:themeColor="text1"/>
        </w:rPr>
        <w:t>Minutes</w:t>
      </w:r>
    </w:p>
    <w:p w14:paraId="362E3CA0" w14:textId="12413A4E" w:rsidR="00413610" w:rsidRDefault="004B7F2E" w:rsidP="0041361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Minutes were tabled until the next meeting.</w:t>
      </w:r>
    </w:p>
    <w:p w14:paraId="50A63807" w14:textId="13C04FFE" w:rsidR="00DA67F1" w:rsidRDefault="00DA67F1" w:rsidP="00413610">
      <w:pPr>
        <w:spacing w:after="0" w:line="240" w:lineRule="auto"/>
        <w:rPr>
          <w:rFonts w:ascii="Times New Roman" w:hAnsi="Times New Roman" w:cs="Times New Roman"/>
          <w:color w:val="000000" w:themeColor="text1"/>
        </w:rPr>
      </w:pPr>
    </w:p>
    <w:p w14:paraId="53C988E2" w14:textId="3417892F" w:rsidR="00DA67F1" w:rsidRPr="00DA67F1" w:rsidRDefault="00DA67F1" w:rsidP="00413610">
      <w:pPr>
        <w:spacing w:after="0" w:line="240" w:lineRule="auto"/>
        <w:rPr>
          <w:rFonts w:ascii="Times New Roman" w:hAnsi="Times New Roman" w:cs="Times New Roman"/>
          <w:color w:val="000000" w:themeColor="text1"/>
        </w:rPr>
      </w:pPr>
      <w:r>
        <w:rPr>
          <w:rFonts w:ascii="Times New Roman" w:hAnsi="Times New Roman" w:cs="Times New Roman"/>
          <w:b/>
        </w:rPr>
        <w:t>Mail, Memos, and Other Correspondence</w:t>
      </w:r>
      <w:r>
        <w:rPr>
          <w:rFonts w:ascii="Times New Roman" w:hAnsi="Times New Roman" w:cs="Times New Roman"/>
        </w:rPr>
        <w:t xml:space="preserve"> – </w:t>
      </w:r>
      <w:r w:rsidR="004B7F2E">
        <w:rPr>
          <w:rFonts w:ascii="Times New Roman" w:hAnsi="Times New Roman" w:cs="Times New Roman"/>
        </w:rPr>
        <w:t>None.</w:t>
      </w:r>
    </w:p>
    <w:p w14:paraId="4DED3447" w14:textId="77777777" w:rsidR="00742EED" w:rsidRPr="00593405" w:rsidRDefault="00742EED" w:rsidP="00742EED">
      <w:pPr>
        <w:spacing w:after="0" w:line="240" w:lineRule="auto"/>
        <w:rPr>
          <w:rFonts w:ascii="Times New Roman" w:hAnsi="Times New Roman" w:cs="Times New Roman"/>
          <w:color w:val="FF0000"/>
        </w:rPr>
      </w:pPr>
    </w:p>
    <w:p w14:paraId="70985C03" w14:textId="2F2D9AB1" w:rsidR="004B7F2E" w:rsidRPr="001E4D6F" w:rsidRDefault="00742EED" w:rsidP="004B7F2E">
      <w:pPr>
        <w:spacing w:after="0" w:line="240" w:lineRule="auto"/>
        <w:rPr>
          <w:rFonts w:ascii="Times New Roman" w:hAnsi="Times New Roman" w:cs="Times New Roman"/>
          <w:bCs/>
        </w:rPr>
      </w:pPr>
      <w:r w:rsidRPr="00413610">
        <w:rPr>
          <w:rFonts w:ascii="Times New Roman" w:hAnsi="Times New Roman" w:cs="Times New Roman"/>
          <w:b/>
          <w:color w:val="000000" w:themeColor="text1"/>
        </w:rPr>
        <w:t>ANR Plans/Subdivision</w:t>
      </w:r>
      <w:r w:rsidRPr="00413610">
        <w:rPr>
          <w:rFonts w:ascii="Times New Roman" w:hAnsi="Times New Roman" w:cs="Times New Roman"/>
          <w:color w:val="000000" w:themeColor="text1"/>
        </w:rPr>
        <w:t xml:space="preserve"> – </w:t>
      </w:r>
      <w:r w:rsidR="004B7F2E">
        <w:rPr>
          <w:rFonts w:ascii="Times New Roman" w:hAnsi="Times New Roman" w:cs="Times New Roman"/>
          <w:color w:val="000000" w:themeColor="text1"/>
        </w:rPr>
        <w:t xml:space="preserve">An ANR had been received from Gould Maple Farm. They plan to divide out a 2.323-acre lot from a parcel that is approximately 51 acres in size. Form A has been completed, the fee has been paid. The new lot will have about 250 feet of frontage. A new building has been erected on what will become the new lot. A motion was made by Will, seconded by Paul, to approve the ANR as submitted by Gould Maple Farm. </w:t>
      </w:r>
      <w:r w:rsidR="004B7F2E" w:rsidRPr="00C80B7E">
        <w:rPr>
          <w:rFonts w:ascii="Times New Roman" w:hAnsi="Times New Roman" w:cs="Times New Roman"/>
        </w:rPr>
        <w:t xml:space="preserve">Roll call vote: Will – </w:t>
      </w:r>
      <w:r w:rsidR="004B7F2E">
        <w:rPr>
          <w:rFonts w:ascii="Times New Roman" w:hAnsi="Times New Roman" w:cs="Times New Roman"/>
        </w:rPr>
        <w:t>aye; Paul – aye; John – aye.</w:t>
      </w:r>
      <w:r w:rsidR="004B7F2E" w:rsidRPr="00C80B7E">
        <w:rPr>
          <w:rFonts w:ascii="Times New Roman" w:hAnsi="Times New Roman" w:cs="Times New Roman"/>
        </w:rPr>
        <w:t xml:space="preserve"> Motion passed </w:t>
      </w:r>
      <w:r w:rsidR="004B7F2E">
        <w:rPr>
          <w:rFonts w:ascii="Times New Roman" w:hAnsi="Times New Roman" w:cs="Times New Roman"/>
        </w:rPr>
        <w:t>3</w:t>
      </w:r>
      <w:r w:rsidR="004B7F2E" w:rsidRPr="00C80B7E">
        <w:rPr>
          <w:rFonts w:ascii="Times New Roman" w:hAnsi="Times New Roman" w:cs="Times New Roman"/>
        </w:rPr>
        <w:t>-0-</w:t>
      </w:r>
      <w:r w:rsidR="004B7F2E">
        <w:rPr>
          <w:rFonts w:ascii="Times New Roman" w:hAnsi="Times New Roman" w:cs="Times New Roman"/>
        </w:rPr>
        <w:t>0</w:t>
      </w:r>
      <w:r w:rsidR="004B7F2E" w:rsidRPr="00C80B7E">
        <w:rPr>
          <w:rFonts w:ascii="Times New Roman" w:hAnsi="Times New Roman" w:cs="Times New Roman"/>
        </w:rPr>
        <w:t>.</w:t>
      </w:r>
    </w:p>
    <w:p w14:paraId="081FC993" w14:textId="0CA35248" w:rsidR="00742EED" w:rsidRPr="00593405" w:rsidRDefault="00742EED" w:rsidP="00742EED">
      <w:pPr>
        <w:spacing w:after="0" w:line="240" w:lineRule="auto"/>
        <w:rPr>
          <w:rFonts w:ascii="Times New Roman" w:hAnsi="Times New Roman" w:cs="Times New Roman"/>
          <w:color w:val="FF0000"/>
        </w:rPr>
      </w:pPr>
    </w:p>
    <w:p w14:paraId="3014510E" w14:textId="5F5DF30F" w:rsidR="007A038E" w:rsidRPr="00593405" w:rsidRDefault="00742EED" w:rsidP="00742EED">
      <w:pPr>
        <w:spacing w:after="0" w:line="240" w:lineRule="auto"/>
        <w:rPr>
          <w:rFonts w:ascii="Times New Roman" w:hAnsi="Times New Roman" w:cs="Times New Roman"/>
          <w:color w:val="FF0000"/>
        </w:rPr>
      </w:pPr>
      <w:r w:rsidRPr="00413610">
        <w:rPr>
          <w:rFonts w:ascii="Times New Roman" w:hAnsi="Times New Roman" w:cs="Times New Roman"/>
          <w:b/>
          <w:color w:val="000000" w:themeColor="text1"/>
        </w:rPr>
        <w:t>Zoning Relief/Special Permit Applications</w:t>
      </w:r>
      <w:r w:rsidRPr="00413610">
        <w:rPr>
          <w:rFonts w:ascii="Times New Roman" w:hAnsi="Times New Roman" w:cs="Times New Roman"/>
          <w:color w:val="000000" w:themeColor="text1"/>
        </w:rPr>
        <w:t xml:space="preserve"> – </w:t>
      </w:r>
      <w:r w:rsidR="004B7F2E">
        <w:rPr>
          <w:rFonts w:ascii="Times New Roman" w:hAnsi="Times New Roman" w:cs="Times New Roman"/>
          <w:color w:val="000000" w:themeColor="text1"/>
        </w:rPr>
        <w:t>Ed Whittaker has submitted plans for a small solar installation. The Board acknowledged receipt of the application and had no objections to the plan.</w:t>
      </w:r>
    </w:p>
    <w:p w14:paraId="520969C9" w14:textId="36C73D18" w:rsidR="007A038E" w:rsidRPr="00593405" w:rsidRDefault="007A038E" w:rsidP="00742EED">
      <w:pPr>
        <w:spacing w:after="0" w:line="240" w:lineRule="auto"/>
        <w:rPr>
          <w:rFonts w:ascii="Times New Roman" w:hAnsi="Times New Roman" w:cs="Times New Roman"/>
          <w:color w:val="FF0000"/>
        </w:rPr>
      </w:pPr>
    </w:p>
    <w:p w14:paraId="4566721F" w14:textId="06397FFE" w:rsidR="00AA2A4C" w:rsidRDefault="007A038E" w:rsidP="00742EED">
      <w:pPr>
        <w:spacing w:after="0" w:line="240" w:lineRule="auto"/>
        <w:rPr>
          <w:rFonts w:ascii="Times New Roman" w:hAnsi="Times New Roman" w:cs="Times New Roman"/>
          <w:color w:val="000000" w:themeColor="text1"/>
        </w:rPr>
      </w:pPr>
      <w:r w:rsidRPr="00413610">
        <w:rPr>
          <w:rFonts w:ascii="Times New Roman" w:hAnsi="Times New Roman" w:cs="Times New Roman"/>
          <w:b/>
          <w:color w:val="000000" w:themeColor="text1"/>
        </w:rPr>
        <w:t xml:space="preserve">Appointments </w:t>
      </w:r>
      <w:r w:rsidRPr="00413610">
        <w:rPr>
          <w:rFonts w:ascii="Times New Roman" w:hAnsi="Times New Roman" w:cs="Times New Roman"/>
          <w:color w:val="000000" w:themeColor="text1"/>
        </w:rPr>
        <w:t xml:space="preserve">– </w:t>
      </w:r>
      <w:r w:rsidR="00DA67F1">
        <w:rPr>
          <w:rFonts w:ascii="Times New Roman" w:hAnsi="Times New Roman" w:cs="Times New Roman"/>
          <w:color w:val="000000" w:themeColor="text1"/>
        </w:rPr>
        <w:t>None.</w:t>
      </w:r>
    </w:p>
    <w:p w14:paraId="0FB81D13" w14:textId="77777777" w:rsidR="00413610" w:rsidRDefault="00413610" w:rsidP="00413610">
      <w:pPr>
        <w:spacing w:after="0" w:line="240" w:lineRule="auto"/>
        <w:rPr>
          <w:rFonts w:ascii="Times New Roman" w:hAnsi="Times New Roman" w:cs="Times New Roman"/>
          <w:bCs/>
        </w:rPr>
      </w:pPr>
    </w:p>
    <w:p w14:paraId="084E8992" w14:textId="30B942F9" w:rsidR="00382DF5" w:rsidRPr="00413610" w:rsidRDefault="00BB384B" w:rsidP="00BB384B">
      <w:pPr>
        <w:spacing w:after="0" w:line="240" w:lineRule="auto"/>
        <w:rPr>
          <w:rFonts w:ascii="Times New Roman" w:hAnsi="Times New Roman" w:cs="Times New Roman"/>
          <w:b/>
          <w:bCs/>
          <w:color w:val="000000" w:themeColor="text1"/>
        </w:rPr>
      </w:pPr>
      <w:r w:rsidRPr="00413610">
        <w:rPr>
          <w:rFonts w:ascii="Times New Roman" w:hAnsi="Times New Roman" w:cs="Times New Roman"/>
          <w:b/>
          <w:bCs/>
          <w:color w:val="000000" w:themeColor="text1"/>
        </w:rPr>
        <w:t>OLD BUSINESS</w:t>
      </w:r>
    </w:p>
    <w:p w14:paraId="032E78D3" w14:textId="33A39B4E" w:rsidR="00EE566B" w:rsidRDefault="00A9038C"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202</w:t>
      </w:r>
      <w:r w:rsidR="00182558" w:rsidRPr="00413610">
        <w:rPr>
          <w:rFonts w:ascii="Times New Roman" w:hAnsi="Times New Roman" w:cs="Times New Roman"/>
          <w:b/>
          <w:bCs/>
          <w:color w:val="000000" w:themeColor="text1"/>
        </w:rPr>
        <w:t>4</w:t>
      </w:r>
      <w:r w:rsidRPr="00413610">
        <w:rPr>
          <w:rFonts w:ascii="Times New Roman" w:hAnsi="Times New Roman" w:cs="Times New Roman"/>
          <w:b/>
          <w:bCs/>
          <w:color w:val="000000" w:themeColor="text1"/>
        </w:rPr>
        <w:t xml:space="preserve"> </w:t>
      </w:r>
      <w:r w:rsidR="009032F4" w:rsidRPr="00413610">
        <w:rPr>
          <w:rFonts w:ascii="Times New Roman" w:hAnsi="Times New Roman" w:cs="Times New Roman"/>
          <w:b/>
          <w:bCs/>
          <w:color w:val="000000" w:themeColor="text1"/>
        </w:rPr>
        <w:t>Bylaw Update</w:t>
      </w:r>
      <w:r w:rsidR="009032F4" w:rsidRPr="00413610">
        <w:rPr>
          <w:rFonts w:ascii="Times New Roman" w:hAnsi="Times New Roman" w:cs="Times New Roman"/>
          <w:bCs/>
          <w:color w:val="000000" w:themeColor="text1"/>
        </w:rPr>
        <w:t xml:space="preserve"> –</w:t>
      </w:r>
      <w:r w:rsidR="002E41C1" w:rsidRPr="00413610">
        <w:rPr>
          <w:rFonts w:ascii="Times New Roman" w:hAnsi="Times New Roman" w:cs="Times New Roman"/>
          <w:bCs/>
          <w:color w:val="000000" w:themeColor="text1"/>
        </w:rPr>
        <w:t xml:space="preserve"> </w:t>
      </w:r>
      <w:r w:rsidR="00DA67F1">
        <w:rPr>
          <w:rFonts w:ascii="Times New Roman" w:hAnsi="Times New Roman" w:cs="Times New Roman"/>
          <w:bCs/>
          <w:color w:val="000000" w:themeColor="text1"/>
        </w:rPr>
        <w:t>Faye will be updating the official copies of the bylaws.</w:t>
      </w:r>
    </w:p>
    <w:p w14:paraId="4024DE97" w14:textId="617C21E4" w:rsidR="00413610" w:rsidRDefault="00413610" w:rsidP="00BB384B">
      <w:pPr>
        <w:spacing w:after="0" w:line="240" w:lineRule="auto"/>
        <w:rPr>
          <w:rFonts w:ascii="Times New Roman" w:hAnsi="Times New Roman" w:cs="Times New Roman"/>
          <w:bCs/>
          <w:color w:val="000000" w:themeColor="text1"/>
        </w:rPr>
      </w:pPr>
    </w:p>
    <w:p w14:paraId="6996FD1F" w14:textId="129BBFA1" w:rsidR="00DA67F1" w:rsidRDefault="00413610" w:rsidP="004B7F2E">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C</w:t>
      </w:r>
      <w:r>
        <w:rPr>
          <w:rFonts w:ascii="Times New Roman" w:hAnsi="Times New Roman" w:cs="Times New Roman"/>
          <w:b/>
          <w:bCs/>
          <w:color w:val="000000" w:themeColor="text1"/>
        </w:rPr>
        <w:t>lerical Assistant Update</w:t>
      </w:r>
      <w:r>
        <w:rPr>
          <w:rFonts w:ascii="Times New Roman" w:hAnsi="Times New Roman" w:cs="Times New Roman"/>
          <w:bCs/>
          <w:color w:val="000000" w:themeColor="text1"/>
        </w:rPr>
        <w:t xml:space="preserve"> – </w:t>
      </w:r>
      <w:r w:rsidR="004B7F2E">
        <w:rPr>
          <w:rFonts w:ascii="Times New Roman" w:hAnsi="Times New Roman" w:cs="Times New Roman"/>
          <w:bCs/>
          <w:color w:val="000000" w:themeColor="text1"/>
        </w:rPr>
        <w:t>The CPC plans to interview three applicants. If any of them is interested, the Planning Board position will be mentioned as well.</w:t>
      </w:r>
    </w:p>
    <w:p w14:paraId="7C133576" w14:textId="07F6F5FE" w:rsidR="009E1800" w:rsidRDefault="009E1800" w:rsidP="004B7F2E">
      <w:pPr>
        <w:spacing w:after="0" w:line="240" w:lineRule="auto"/>
        <w:rPr>
          <w:rFonts w:ascii="Times New Roman" w:hAnsi="Times New Roman" w:cs="Times New Roman"/>
          <w:bCs/>
          <w:color w:val="000000" w:themeColor="text1"/>
        </w:rPr>
      </w:pPr>
    </w:p>
    <w:p w14:paraId="6522C21C" w14:textId="363A4EC7" w:rsidR="009E1800" w:rsidRDefault="009E1800" w:rsidP="009E1800">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Planning Board</w:t>
      </w:r>
      <w:r w:rsidRPr="00413610">
        <w:rPr>
          <w:rFonts w:ascii="Times New Roman" w:hAnsi="Times New Roman" w:cs="Times New Roman"/>
          <w:bCs/>
          <w:color w:val="000000" w:themeColor="text1"/>
        </w:rPr>
        <w:t xml:space="preserve"> </w:t>
      </w:r>
      <w:r w:rsidRPr="00413610">
        <w:rPr>
          <w:rFonts w:ascii="Times New Roman" w:hAnsi="Times New Roman" w:cs="Times New Roman"/>
          <w:b/>
          <w:bCs/>
          <w:color w:val="000000" w:themeColor="text1"/>
        </w:rPr>
        <w:t>Term Dates</w:t>
      </w:r>
      <w:r w:rsidRPr="00413610">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John checked with the Town Clerk to determine if the dates posted in the website are correct. The Tow Clerk will check his records.</w:t>
      </w:r>
    </w:p>
    <w:p w14:paraId="75ECF398" w14:textId="1E49FD1D" w:rsidR="009E1800" w:rsidRDefault="009E1800" w:rsidP="009E1800">
      <w:pPr>
        <w:spacing w:after="0" w:line="240" w:lineRule="auto"/>
        <w:rPr>
          <w:rFonts w:ascii="Times New Roman" w:hAnsi="Times New Roman" w:cs="Times New Roman"/>
          <w:bCs/>
          <w:color w:val="000000" w:themeColor="text1"/>
        </w:rPr>
      </w:pPr>
    </w:p>
    <w:p w14:paraId="1D94670D" w14:textId="77777777" w:rsidR="009E1800" w:rsidRDefault="009E1800" w:rsidP="004B7F2E">
      <w:pPr>
        <w:spacing w:after="0" w:line="240" w:lineRule="auto"/>
        <w:rPr>
          <w:rFonts w:ascii="Times New Roman" w:hAnsi="Times New Roman" w:cs="Times New Roman"/>
          <w:bCs/>
          <w:color w:val="000000" w:themeColor="text1"/>
        </w:rPr>
      </w:pPr>
      <w:r>
        <w:rPr>
          <w:rFonts w:ascii="Times New Roman" w:hAnsi="Times New Roman" w:cs="Times New Roman"/>
          <w:b/>
          <w:bCs/>
          <w:color w:val="000000" w:themeColor="text1"/>
        </w:rPr>
        <w:t>FY’26 Budget</w:t>
      </w:r>
      <w:r>
        <w:rPr>
          <w:rFonts w:ascii="Times New Roman" w:hAnsi="Times New Roman" w:cs="Times New Roman"/>
          <w:bCs/>
          <w:color w:val="000000" w:themeColor="text1"/>
        </w:rPr>
        <w:t xml:space="preserve"> – Discussion on this was tabled until the next meeting.</w:t>
      </w:r>
    </w:p>
    <w:p w14:paraId="427776B6" w14:textId="77777777" w:rsidR="009E1800" w:rsidRDefault="009E1800" w:rsidP="004B7F2E">
      <w:pPr>
        <w:spacing w:after="0" w:line="240" w:lineRule="auto"/>
        <w:rPr>
          <w:rFonts w:ascii="Times New Roman" w:hAnsi="Times New Roman" w:cs="Times New Roman"/>
          <w:b/>
          <w:bCs/>
          <w:color w:val="000000" w:themeColor="text1"/>
        </w:rPr>
      </w:pPr>
    </w:p>
    <w:p w14:paraId="109F8632" w14:textId="675B0575" w:rsidR="009E1800" w:rsidRDefault="009E1800" w:rsidP="004B7F2E">
      <w:pPr>
        <w:spacing w:after="0" w:line="240" w:lineRule="auto"/>
        <w:rPr>
          <w:rFonts w:ascii="Times New Roman" w:hAnsi="Times New Roman" w:cs="Times New Roman"/>
          <w:bCs/>
          <w:color w:val="000000" w:themeColor="text1"/>
        </w:rPr>
      </w:pPr>
      <w:r w:rsidRPr="009E1800">
        <w:rPr>
          <w:rFonts w:ascii="Times New Roman" w:hAnsi="Times New Roman" w:cs="Times New Roman"/>
          <w:b/>
          <w:bCs/>
          <w:color w:val="000000" w:themeColor="text1"/>
        </w:rPr>
        <w:t xml:space="preserve">Informational </w:t>
      </w:r>
      <w:r>
        <w:rPr>
          <w:rFonts w:ascii="Times New Roman" w:hAnsi="Times New Roman" w:cs="Times New Roman"/>
          <w:b/>
          <w:bCs/>
          <w:color w:val="000000" w:themeColor="text1"/>
        </w:rPr>
        <w:t>Meeting</w:t>
      </w:r>
      <w:r>
        <w:rPr>
          <w:rFonts w:ascii="Times New Roman" w:hAnsi="Times New Roman" w:cs="Times New Roman"/>
          <w:bCs/>
          <w:color w:val="000000" w:themeColor="text1"/>
        </w:rPr>
        <w:t xml:space="preserve"> – The purpose of this meeting was to get as many comments and as much input as possible from the public on the four proposed new bylaws.</w:t>
      </w:r>
    </w:p>
    <w:p w14:paraId="29ED463A" w14:textId="77777777" w:rsidR="00F73D27" w:rsidRDefault="00F73D27" w:rsidP="004B7F2E">
      <w:pPr>
        <w:spacing w:after="0" w:line="240" w:lineRule="auto"/>
        <w:rPr>
          <w:rFonts w:ascii="Times New Roman" w:hAnsi="Times New Roman" w:cs="Times New Roman"/>
          <w:bCs/>
          <w:color w:val="000000" w:themeColor="text1"/>
        </w:rPr>
      </w:pPr>
    </w:p>
    <w:p w14:paraId="32FE0583" w14:textId="78D8723F" w:rsidR="004B7F2E" w:rsidRDefault="00F73D27" w:rsidP="004B7F2E">
      <w:pPr>
        <w:spacing w:after="0" w:line="240" w:lineRule="auto"/>
        <w:rPr>
          <w:rFonts w:ascii="Times New Roman" w:hAnsi="Times New Roman" w:cs="Times New Roman"/>
        </w:rPr>
      </w:pPr>
      <w:r>
        <w:rPr>
          <w:rFonts w:ascii="Times New Roman" w:hAnsi="Times New Roman" w:cs="Times New Roman"/>
          <w:bCs/>
          <w:color w:val="000000" w:themeColor="text1"/>
        </w:rPr>
        <w:tab/>
      </w:r>
      <w:r w:rsidRPr="00F73D27">
        <w:rPr>
          <w:rFonts w:ascii="Times New Roman" w:hAnsi="Times New Roman" w:cs="Times New Roman"/>
          <w:b/>
          <w:bCs/>
          <w:color w:val="000000" w:themeColor="text1"/>
        </w:rPr>
        <w:t>MFE Bylaw</w:t>
      </w:r>
      <w:r>
        <w:rPr>
          <w:rFonts w:ascii="Times New Roman" w:hAnsi="Times New Roman" w:cs="Times New Roman"/>
          <w:bCs/>
          <w:color w:val="000000" w:themeColor="text1"/>
        </w:rPr>
        <w:t xml:space="preserve"> – </w:t>
      </w:r>
      <w:r w:rsidR="009E1800">
        <w:rPr>
          <w:rFonts w:ascii="Times New Roman" w:hAnsi="Times New Roman" w:cs="Times New Roman"/>
          <w:bCs/>
          <w:color w:val="000000" w:themeColor="text1"/>
        </w:rPr>
        <w:t xml:space="preserve">The intention of the Board had been to be proactive concerning MFEs. It had been the assumption that the one existing MFE would be grandfathered. It was learned, just today, from Town Counsel that because this use was not mentioned anywhere in the existing zoning bylaws, it was not permitted, and therefore cannot be grandfathered. Will said that the choices seem to be to prohibit the existing MFE or allow MFEs to set up anywhere in town. John Taylor, a member of the ZBA, said when this issue came before the ZBA it was determined that it was food establishment and the Use Table in the bylaws allows “Food Service, Other” to be allowed by right in the Village Commercial zone, so no Special Permit was needed. It seemed that neither Will, nor Town Counsel had been aware of “Food Service, Other.” John said that will now be discussed with Counsel. Several people in attendance questioned why the Board seemed to have a fear of food trucks. Will’s personal opinion was that a proliferation of food trucks could change the character of the town and possibly drive away tourists. </w:t>
      </w:r>
      <w:r w:rsidR="009E1800">
        <w:rPr>
          <w:rFonts w:ascii="Times New Roman" w:hAnsi="Times New Roman" w:cs="Times New Roman"/>
        </w:rPr>
        <w:t>Hamdy Abelgawad, a part-owner of the existing MFE, felt his business was actually attracting people to town.</w:t>
      </w:r>
      <w:r w:rsidR="00CE2AEB">
        <w:rPr>
          <w:rFonts w:ascii="Times New Roman" w:hAnsi="Times New Roman" w:cs="Times New Roman"/>
        </w:rPr>
        <w:t xml:space="preserve"> It was mentioned that the two most recently vaca</w:t>
      </w:r>
      <w:r>
        <w:rPr>
          <w:rFonts w:ascii="Times New Roman" w:hAnsi="Times New Roman" w:cs="Times New Roman"/>
        </w:rPr>
        <w:t xml:space="preserve">ted </w:t>
      </w:r>
      <w:r w:rsidR="00CE2AEB">
        <w:rPr>
          <w:rFonts w:ascii="Times New Roman" w:hAnsi="Times New Roman" w:cs="Times New Roman"/>
        </w:rPr>
        <w:t>lots had received permissions to rebuild, but were stopped by economic reasons, not by zoning bylaws. John Taylor said that almost every lot in the Village Commercial zone is non-conforming. The Planning Board could make things easier to rebuild or alter structures in that zone if they changed the bylaws. Someone pointed out that there are taxes being paid to the town on the property, though not on the existing MFE itself. Some urged the Board not to proceed with this until there was a way for the existing MFE to stay. Will said there could be a bylaw allowing MFEs to park anywhere in town. Is that how people want the town to look? Others in the audience wanted to support all local businesses. Someone suggested creating a bylaw to simply allow MFEs and if there were issues caused by MFEs in the</w:t>
      </w:r>
      <w:r w:rsidR="00A47C95">
        <w:rPr>
          <w:rFonts w:ascii="Times New Roman" w:hAnsi="Times New Roman" w:cs="Times New Roman"/>
        </w:rPr>
        <w:t xml:space="preserve"> </w:t>
      </w:r>
      <w:r w:rsidR="00CE2AEB">
        <w:rPr>
          <w:rFonts w:ascii="Times New Roman" w:hAnsi="Times New Roman" w:cs="Times New Roman"/>
        </w:rPr>
        <w:t>future bylaw could be amended. Another suggestion was to have MFEs by Special Permit so conditions could be imposed</w:t>
      </w:r>
      <w:r w:rsidR="00A47C95">
        <w:rPr>
          <w:rFonts w:ascii="Times New Roman" w:hAnsi="Times New Roman" w:cs="Times New Roman"/>
        </w:rPr>
        <w:t>, or to limit them to one per lot.</w:t>
      </w:r>
      <w:r w:rsidR="00CE2AEB">
        <w:rPr>
          <w:rFonts w:ascii="Times New Roman" w:hAnsi="Times New Roman" w:cs="Times New Roman"/>
        </w:rPr>
        <w:t xml:space="preserve"> It was John Taylor’s opinion that if the proposed bylaw would remove the existing MFE, it should not go forward. If it can be grandfathered the Planning Board should work on the grey areas surrounding MFEs.</w:t>
      </w:r>
      <w:r w:rsidR="00A47C95">
        <w:rPr>
          <w:rFonts w:ascii="Times New Roman" w:hAnsi="Times New Roman" w:cs="Times New Roman"/>
        </w:rPr>
        <w:t xml:space="preserve"> The consensus of the room seemed to be in favor of MFEs. The Board will take the suggestions into consideration and will be talking with Town Counsel.</w:t>
      </w:r>
    </w:p>
    <w:p w14:paraId="2892EF6B" w14:textId="27F7A288" w:rsidR="00F73D27" w:rsidRDefault="00F73D27" w:rsidP="004B7F2E">
      <w:pPr>
        <w:spacing w:after="0" w:line="240" w:lineRule="auto"/>
        <w:rPr>
          <w:rFonts w:ascii="Times New Roman" w:hAnsi="Times New Roman" w:cs="Times New Roman"/>
          <w:bCs/>
          <w:color w:val="000000" w:themeColor="text1"/>
        </w:rPr>
      </w:pPr>
    </w:p>
    <w:p w14:paraId="6222F9E5" w14:textId="75B6D859" w:rsidR="00F73D27" w:rsidRDefault="00F73D27" w:rsidP="004B7F2E">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r>
      <w:r>
        <w:rPr>
          <w:rFonts w:ascii="Times New Roman" w:hAnsi="Times New Roman" w:cs="Times New Roman"/>
          <w:b/>
          <w:bCs/>
          <w:color w:val="000000" w:themeColor="text1"/>
        </w:rPr>
        <w:t xml:space="preserve">Short-Term Rental Bylaw </w:t>
      </w:r>
      <w:r>
        <w:rPr>
          <w:rFonts w:ascii="Times New Roman" w:hAnsi="Times New Roman" w:cs="Times New Roman"/>
          <w:bCs/>
          <w:color w:val="000000" w:themeColor="text1"/>
        </w:rPr>
        <w:t>– This bylaw is proposed because so</w:t>
      </w:r>
      <w:r w:rsidR="00040FA1">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many rental </w:t>
      </w:r>
      <w:proofErr w:type="gramStart"/>
      <w:r>
        <w:rPr>
          <w:rFonts w:ascii="Times New Roman" w:hAnsi="Times New Roman" w:cs="Times New Roman"/>
          <w:bCs/>
          <w:color w:val="000000" w:themeColor="text1"/>
        </w:rPr>
        <w:t>u</w:t>
      </w:r>
      <w:r w:rsidR="00040FA1">
        <w:rPr>
          <w:rFonts w:ascii="Times New Roman" w:hAnsi="Times New Roman" w:cs="Times New Roman"/>
          <w:bCs/>
          <w:color w:val="000000" w:themeColor="text1"/>
        </w:rPr>
        <w:t>ni</w:t>
      </w:r>
      <w:r>
        <w:rPr>
          <w:rFonts w:ascii="Times New Roman" w:hAnsi="Times New Roman" w:cs="Times New Roman"/>
          <w:bCs/>
          <w:color w:val="000000" w:themeColor="text1"/>
        </w:rPr>
        <w:t>ts  are</w:t>
      </w:r>
      <w:proofErr w:type="gramEnd"/>
      <w:r>
        <w:rPr>
          <w:rFonts w:ascii="Times New Roman" w:hAnsi="Times New Roman" w:cs="Times New Roman"/>
          <w:bCs/>
          <w:color w:val="000000" w:themeColor="text1"/>
        </w:rPr>
        <w:t xml:space="preserve"> being converted for places for visiting tourists to stay, while there is</w:t>
      </w:r>
      <w:r w:rsidR="00040FA1">
        <w:rPr>
          <w:rFonts w:ascii="Times New Roman" w:hAnsi="Times New Roman" w:cs="Times New Roman"/>
          <w:bCs/>
          <w:color w:val="000000" w:themeColor="text1"/>
        </w:rPr>
        <w:t xml:space="preserve"> an</w:t>
      </w:r>
      <w:r>
        <w:rPr>
          <w:rFonts w:ascii="Times New Roman" w:hAnsi="Times New Roman" w:cs="Times New Roman"/>
          <w:bCs/>
          <w:color w:val="000000" w:themeColor="text1"/>
        </w:rPr>
        <w:t xml:space="preserve"> insu</w:t>
      </w:r>
      <w:r w:rsidR="00040FA1">
        <w:rPr>
          <w:rFonts w:ascii="Times New Roman" w:hAnsi="Times New Roman" w:cs="Times New Roman"/>
          <w:bCs/>
          <w:color w:val="000000" w:themeColor="text1"/>
        </w:rPr>
        <w:t>f</w:t>
      </w:r>
      <w:r>
        <w:rPr>
          <w:rFonts w:ascii="Times New Roman" w:hAnsi="Times New Roman" w:cs="Times New Roman"/>
          <w:bCs/>
          <w:color w:val="000000" w:themeColor="text1"/>
        </w:rPr>
        <w:t>fici</w:t>
      </w:r>
      <w:r w:rsidR="00040FA1">
        <w:rPr>
          <w:rFonts w:ascii="Times New Roman" w:hAnsi="Times New Roman" w:cs="Times New Roman"/>
          <w:bCs/>
          <w:color w:val="000000" w:themeColor="text1"/>
        </w:rPr>
        <w:t>e</w:t>
      </w:r>
      <w:r>
        <w:rPr>
          <w:rFonts w:ascii="Times New Roman" w:hAnsi="Times New Roman" w:cs="Times New Roman"/>
          <w:bCs/>
          <w:color w:val="000000" w:themeColor="text1"/>
        </w:rPr>
        <w:t>nt amount of long-term rentals for residents. This bylaw would limit short-term rentals to owner occupied buildings and it also provides ways to correct violations. Portions of th</w:t>
      </w:r>
      <w:r w:rsidR="00040FA1">
        <w:rPr>
          <w:rFonts w:ascii="Times New Roman" w:hAnsi="Times New Roman" w:cs="Times New Roman"/>
          <w:bCs/>
          <w:color w:val="000000" w:themeColor="text1"/>
        </w:rPr>
        <w:t>e</w:t>
      </w:r>
      <w:r>
        <w:rPr>
          <w:rFonts w:ascii="Times New Roman" w:hAnsi="Times New Roman" w:cs="Times New Roman"/>
          <w:bCs/>
          <w:color w:val="000000" w:themeColor="text1"/>
        </w:rPr>
        <w:t xml:space="preserve"> bylaw will be general and other parts will be zoning. Shelbur</w:t>
      </w:r>
      <w:r w:rsidR="00040FA1">
        <w:rPr>
          <w:rFonts w:ascii="Times New Roman" w:hAnsi="Times New Roman" w:cs="Times New Roman"/>
          <w:bCs/>
          <w:color w:val="000000" w:themeColor="text1"/>
        </w:rPr>
        <w:t>n</w:t>
      </w:r>
      <w:r>
        <w:rPr>
          <w:rFonts w:ascii="Times New Roman" w:hAnsi="Times New Roman" w:cs="Times New Roman"/>
          <w:bCs/>
          <w:color w:val="000000" w:themeColor="text1"/>
        </w:rPr>
        <w:t>e current</w:t>
      </w:r>
      <w:r w:rsidR="00040FA1">
        <w:rPr>
          <w:rFonts w:ascii="Times New Roman" w:hAnsi="Times New Roman" w:cs="Times New Roman"/>
          <w:bCs/>
          <w:color w:val="000000" w:themeColor="text1"/>
        </w:rPr>
        <w:t>l</w:t>
      </w:r>
      <w:r>
        <w:rPr>
          <w:rFonts w:ascii="Times New Roman" w:hAnsi="Times New Roman" w:cs="Times New Roman"/>
          <w:bCs/>
          <w:color w:val="000000" w:themeColor="text1"/>
        </w:rPr>
        <w:t>y has 41 short-term rentals registered with the state and the majority are non-owner occupied.</w:t>
      </w:r>
      <w:r w:rsidR="00040FA1">
        <w:rPr>
          <w:rFonts w:ascii="Times New Roman" w:hAnsi="Times New Roman" w:cs="Times New Roman"/>
          <w:bCs/>
          <w:color w:val="000000" w:themeColor="text1"/>
        </w:rPr>
        <w:t xml:space="preserve"> Questions from the public included: what are the definitions of “unit” and “large event.” Another question concerned a building where the owner ran a business in part of the building and rented out other areas. Is that considered owner occupied?</w:t>
      </w:r>
    </w:p>
    <w:p w14:paraId="0296D642" w14:textId="6FA64245" w:rsidR="00040FA1" w:rsidRDefault="00040FA1" w:rsidP="004B7F2E">
      <w:pPr>
        <w:spacing w:after="0" w:line="240" w:lineRule="auto"/>
        <w:rPr>
          <w:rFonts w:ascii="Times New Roman" w:hAnsi="Times New Roman" w:cs="Times New Roman"/>
          <w:bCs/>
          <w:color w:val="000000" w:themeColor="text1"/>
        </w:rPr>
      </w:pPr>
    </w:p>
    <w:p w14:paraId="584935EC" w14:textId="7227FA5D" w:rsidR="00040FA1" w:rsidRDefault="00040FA1" w:rsidP="004B7F2E">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r>
      <w:r w:rsidRPr="00040FA1">
        <w:rPr>
          <w:rFonts w:ascii="Times New Roman" w:hAnsi="Times New Roman" w:cs="Times New Roman"/>
          <w:b/>
          <w:bCs/>
          <w:color w:val="000000" w:themeColor="text1"/>
        </w:rPr>
        <w:t>ADU Bylaw</w:t>
      </w:r>
      <w:r>
        <w:rPr>
          <w:rFonts w:ascii="Times New Roman" w:hAnsi="Times New Roman" w:cs="Times New Roman"/>
          <w:bCs/>
          <w:color w:val="000000" w:themeColor="text1"/>
        </w:rPr>
        <w:t xml:space="preserve"> – Shelburne already has an ADU bylaw, which needs </w:t>
      </w:r>
      <w:r w:rsidR="00E80C57">
        <w:rPr>
          <w:rFonts w:ascii="Times New Roman" w:hAnsi="Times New Roman" w:cs="Times New Roman"/>
          <w:bCs/>
          <w:color w:val="000000" w:themeColor="text1"/>
        </w:rPr>
        <w:t>t</w:t>
      </w:r>
      <w:r>
        <w:rPr>
          <w:rFonts w:ascii="Times New Roman" w:hAnsi="Times New Roman" w:cs="Times New Roman"/>
          <w:bCs/>
          <w:color w:val="000000" w:themeColor="text1"/>
        </w:rPr>
        <w:t xml:space="preserve">o be adjusted to conform with a new state law regarding ADUs. </w:t>
      </w:r>
      <w:r w:rsidR="00E80C57">
        <w:rPr>
          <w:rFonts w:ascii="Times New Roman" w:hAnsi="Times New Roman" w:cs="Times New Roman"/>
          <w:bCs/>
          <w:color w:val="000000" w:themeColor="text1"/>
        </w:rPr>
        <w:t>T</w:t>
      </w:r>
      <w:r>
        <w:rPr>
          <w:rFonts w:ascii="Times New Roman" w:hAnsi="Times New Roman" w:cs="Times New Roman"/>
          <w:bCs/>
          <w:color w:val="000000" w:themeColor="text1"/>
        </w:rPr>
        <w:t>own Counsel has reviewed the proposed changes and made some suggestions. The st</w:t>
      </w:r>
      <w:r w:rsidR="00E80C57">
        <w:rPr>
          <w:rFonts w:ascii="Times New Roman" w:hAnsi="Times New Roman" w:cs="Times New Roman"/>
          <w:bCs/>
          <w:color w:val="000000" w:themeColor="text1"/>
        </w:rPr>
        <w:t>at</w:t>
      </w:r>
      <w:r>
        <w:rPr>
          <w:rFonts w:ascii="Times New Roman" w:hAnsi="Times New Roman" w:cs="Times New Roman"/>
          <w:bCs/>
          <w:color w:val="000000" w:themeColor="text1"/>
        </w:rPr>
        <w:t>e law is still in flux so more changes to this bylaw may come in the future.</w:t>
      </w:r>
      <w:r w:rsidR="00E80C57">
        <w:rPr>
          <w:rFonts w:ascii="Times New Roman" w:hAnsi="Times New Roman" w:cs="Times New Roman"/>
          <w:bCs/>
          <w:color w:val="000000" w:themeColor="text1"/>
        </w:rPr>
        <w:t xml:space="preserve"> John Taylor questioned the wisdom of allowing ADUs on lots that already have multi-family dwellings. The state is encouraging having two families living on one lot, Shelburne’s bylaws already allow that.</w:t>
      </w:r>
    </w:p>
    <w:p w14:paraId="02BCB1F5" w14:textId="1C03B456" w:rsidR="00E80C57" w:rsidRDefault="00E80C57" w:rsidP="004B7F2E">
      <w:pPr>
        <w:spacing w:after="0" w:line="240" w:lineRule="auto"/>
        <w:rPr>
          <w:rFonts w:ascii="Times New Roman" w:hAnsi="Times New Roman" w:cs="Times New Roman"/>
          <w:bCs/>
          <w:color w:val="000000" w:themeColor="text1"/>
        </w:rPr>
      </w:pPr>
    </w:p>
    <w:p w14:paraId="552A00CA" w14:textId="10C65CE6" w:rsidR="00E80C57" w:rsidRPr="00E80C57" w:rsidRDefault="00E80C57" w:rsidP="004B7F2E">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r>
      <w:r>
        <w:rPr>
          <w:rFonts w:ascii="Times New Roman" w:hAnsi="Times New Roman" w:cs="Times New Roman"/>
          <w:b/>
          <w:bCs/>
          <w:color w:val="000000" w:themeColor="text1"/>
        </w:rPr>
        <w:t>Battery Energy Storage Systems Bylaw</w:t>
      </w:r>
      <w:r>
        <w:rPr>
          <w:rFonts w:ascii="Times New Roman" w:hAnsi="Times New Roman" w:cs="Times New Roman"/>
          <w:bCs/>
          <w:color w:val="000000" w:themeColor="text1"/>
        </w:rPr>
        <w:t xml:space="preserve"> – Some area towns have had this type of bylaw rejected by the AG’s office. This bylaw is based on one that has been approved by the AG’s office. It is also modeled closely along the lines of the existing telecommunications and large-scale solar bylaws. Battery storage facilities cannot be rejected by towns, but they can be regulated. The purpose of this bylaw is to assure public safety and protect the environment. Jeff Boettner thinks Shelburne could be a site for such a facility and was happy to see this bylaw being created.</w:t>
      </w:r>
    </w:p>
    <w:p w14:paraId="13FBE468" w14:textId="417625E0" w:rsidR="004B7F2E" w:rsidRDefault="004B7F2E" w:rsidP="004B7F2E">
      <w:pPr>
        <w:spacing w:after="0" w:line="240" w:lineRule="auto"/>
        <w:rPr>
          <w:rFonts w:ascii="Times New Roman" w:hAnsi="Times New Roman" w:cs="Times New Roman"/>
          <w:bCs/>
          <w:color w:val="000000" w:themeColor="text1"/>
        </w:rPr>
      </w:pPr>
    </w:p>
    <w:p w14:paraId="59790DE3" w14:textId="7EB0EC58"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37193924" w14:textId="6BA2CC76" w:rsidR="005E6050" w:rsidRPr="009536F8" w:rsidRDefault="005E6050" w:rsidP="00CE6C89">
      <w:pPr>
        <w:spacing w:after="0" w:line="240" w:lineRule="auto"/>
        <w:rPr>
          <w:rFonts w:ascii="Times New Roman" w:hAnsi="Times New Roman" w:cs="Times New Roman"/>
          <w:bCs/>
        </w:rPr>
      </w:pPr>
      <w:r>
        <w:rPr>
          <w:rFonts w:ascii="Times New Roman" w:hAnsi="Times New Roman" w:cs="Times New Roman"/>
          <w:bCs/>
        </w:rPr>
        <w:t>None.</w:t>
      </w:r>
    </w:p>
    <w:p w14:paraId="1AC79DC3" w14:textId="77777777" w:rsidR="00190C30" w:rsidRDefault="00190C30" w:rsidP="00EF4948">
      <w:pPr>
        <w:spacing w:after="0" w:line="240" w:lineRule="auto"/>
        <w:rPr>
          <w:rFonts w:ascii="Times New Roman" w:hAnsi="Times New Roman" w:cs="Times New Roman"/>
        </w:rPr>
      </w:pPr>
    </w:p>
    <w:p w14:paraId="0D27800B" w14:textId="352474BA" w:rsidR="00AF4830" w:rsidRDefault="00BB384B" w:rsidP="00AF4830">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AF4830">
        <w:rPr>
          <w:rFonts w:ascii="Times New Roman" w:hAnsi="Times New Roman" w:cs="Times New Roman"/>
          <w:bCs/>
        </w:rPr>
        <w:t>None.</w:t>
      </w:r>
    </w:p>
    <w:p w14:paraId="105C0E1F" w14:textId="77777777" w:rsidR="00AF4830" w:rsidRDefault="00AF4830" w:rsidP="00AF4830">
      <w:pPr>
        <w:spacing w:after="0" w:line="240" w:lineRule="auto"/>
        <w:rPr>
          <w:rFonts w:ascii="Times New Roman" w:hAnsi="Times New Roman" w:cs="Times New Roman"/>
          <w:b/>
          <w:bCs/>
        </w:rPr>
      </w:pPr>
    </w:p>
    <w:p w14:paraId="5FF0C591" w14:textId="72B02729" w:rsidR="00720AB5" w:rsidRDefault="001E4D6F" w:rsidP="00AF4830">
      <w:pPr>
        <w:spacing w:after="0" w:line="240" w:lineRule="auto"/>
        <w:rPr>
          <w:rFonts w:ascii="Times New Roman" w:hAnsi="Times New Roman" w:cs="Times New Roman"/>
          <w:bCs/>
        </w:rPr>
      </w:pPr>
      <w:r>
        <w:rPr>
          <w:rFonts w:ascii="Times New Roman" w:hAnsi="Times New Roman" w:cs="Times New Roman"/>
          <w:b/>
          <w:bCs/>
        </w:rPr>
        <w:lastRenderedPageBreak/>
        <w:t>Two Town News</w:t>
      </w:r>
      <w:r>
        <w:rPr>
          <w:rFonts w:ascii="Times New Roman" w:hAnsi="Times New Roman" w:cs="Times New Roman"/>
          <w:bCs/>
        </w:rPr>
        <w:t xml:space="preserve"> – </w:t>
      </w:r>
      <w:r w:rsidR="00FD6233">
        <w:rPr>
          <w:rFonts w:ascii="Times New Roman" w:hAnsi="Times New Roman" w:cs="Times New Roman"/>
          <w:bCs/>
        </w:rPr>
        <w:t>Nothing.</w:t>
      </w:r>
    </w:p>
    <w:p w14:paraId="23DF7C93" w14:textId="77777777" w:rsidR="00AF4830" w:rsidRDefault="00AF4830" w:rsidP="008C0523">
      <w:pPr>
        <w:pStyle w:val="ColorfulList-Accent11"/>
        <w:spacing w:after="0"/>
        <w:ind w:left="0"/>
        <w:rPr>
          <w:rFonts w:ascii="Times New Roman" w:eastAsiaTheme="minorEastAsia" w:hAnsi="Times New Roman"/>
          <w:bCs/>
          <w:sz w:val="22"/>
          <w:szCs w:val="22"/>
        </w:rPr>
      </w:pPr>
    </w:p>
    <w:p w14:paraId="170D65E1" w14:textId="006AFFAF" w:rsidR="004F2B8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D27DC3">
        <w:rPr>
          <w:rFonts w:ascii="Times New Roman" w:hAnsi="Times New Roman"/>
          <w:sz w:val="22"/>
          <w:szCs w:val="22"/>
        </w:rPr>
        <w:t>None.</w:t>
      </w:r>
    </w:p>
    <w:p w14:paraId="3D5C417C" w14:textId="77777777" w:rsidR="00C72FAA" w:rsidRDefault="00C72FAA"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69D9AE9A"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E80C57">
        <w:rPr>
          <w:rFonts w:ascii="Times New Roman" w:hAnsi="Times New Roman" w:cs="Times New Roman"/>
          <w:bCs/>
        </w:rPr>
        <w:t>February 4</w:t>
      </w:r>
      <w:r w:rsidR="00FD6233">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w:t>
      </w:r>
      <w:r w:rsidR="00D1076D">
        <w:rPr>
          <w:rFonts w:ascii="Times New Roman" w:hAnsi="Times New Roman" w:cs="Times New Roman"/>
          <w:bCs/>
        </w:rPr>
        <w:t xml:space="preserve"> p.m.</w:t>
      </w:r>
      <w:r w:rsidR="009536F8">
        <w:rPr>
          <w:rFonts w:ascii="Times New Roman" w:hAnsi="Times New Roman" w:cs="Times New Roman"/>
          <w:bCs/>
        </w:rPr>
        <w:t xml:space="preserve">, </w:t>
      </w:r>
      <w:r w:rsidR="00D27DC3">
        <w:rPr>
          <w:rFonts w:ascii="Times New Roman" w:hAnsi="Times New Roman" w:cs="Times New Roman"/>
          <w:bCs/>
        </w:rPr>
        <w:t>at the Town Hall.</w:t>
      </w:r>
      <w:r w:rsidR="009536F8">
        <w:rPr>
          <w:rFonts w:ascii="Times New Roman" w:hAnsi="Times New Roman" w:cs="Times New Roman"/>
          <w:bCs/>
        </w:rPr>
        <w:t xml:space="preserve"> </w:t>
      </w:r>
    </w:p>
    <w:p w14:paraId="383CEACD" w14:textId="77777777" w:rsidR="001E4D6F" w:rsidRDefault="001E4D6F" w:rsidP="00BF79F2">
      <w:pPr>
        <w:spacing w:after="0" w:line="240" w:lineRule="auto"/>
        <w:rPr>
          <w:rFonts w:ascii="Times New Roman" w:hAnsi="Times New Roman" w:cs="Times New Roman"/>
        </w:rPr>
      </w:pPr>
    </w:p>
    <w:p w14:paraId="39AAF259" w14:textId="3B73D8DB"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D27DC3">
        <w:rPr>
          <w:rFonts w:ascii="Times New Roman" w:hAnsi="Times New Roman" w:cs="Times New Roman"/>
        </w:rPr>
        <w:t>8:</w:t>
      </w:r>
      <w:r w:rsidR="00AF4830">
        <w:rPr>
          <w:rFonts w:ascii="Times New Roman" w:hAnsi="Times New Roman" w:cs="Times New Roman"/>
        </w:rPr>
        <w:t>3</w:t>
      </w:r>
      <w:r w:rsidR="00E80C57">
        <w:rPr>
          <w:rFonts w:ascii="Times New Roman" w:hAnsi="Times New Roman" w:cs="Times New Roman"/>
        </w:rPr>
        <w:t>5</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E80C57">
        <w:rPr>
          <w:rFonts w:ascii="Times New Roman" w:hAnsi="Times New Roman" w:cs="Times New Roman"/>
        </w:rPr>
        <w:t>Paul</w:t>
      </w:r>
      <w:r w:rsidR="00FD6233">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AF4830">
        <w:rPr>
          <w:rFonts w:ascii="Times New Roman" w:hAnsi="Times New Roman" w:cs="Times New Roman"/>
        </w:rPr>
        <w:t>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D27DC3">
        <w:rPr>
          <w:rFonts w:ascii="Times New Roman" w:hAnsi="Times New Roman" w:cs="Times New Roman"/>
        </w:rPr>
        <w:t>Paul</w:t>
      </w:r>
      <w:r w:rsidR="00BF79F2">
        <w:rPr>
          <w:rFonts w:ascii="Times New Roman" w:hAnsi="Times New Roman" w:cs="Times New Roman"/>
        </w:rPr>
        <w:t xml:space="preserve">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w:t>
      </w:r>
      <w:r w:rsidR="005E6050">
        <w:rPr>
          <w:rFonts w:ascii="Times New Roman" w:hAnsi="Times New Roman" w:cs="Times New Roman"/>
        </w:rPr>
        <w:t xml:space="preserve"> </w:t>
      </w:r>
      <w:r w:rsidR="00D27DC3">
        <w:rPr>
          <w:rFonts w:ascii="Times New Roman" w:hAnsi="Times New Roman" w:cs="Times New Roman"/>
        </w:rPr>
        <w:t>John</w:t>
      </w:r>
      <w:r w:rsidR="006024CA">
        <w:rPr>
          <w:rFonts w:ascii="Times New Roman" w:hAnsi="Times New Roman" w:cs="Times New Roman"/>
        </w:rPr>
        <w:t xml:space="preserve">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E80C57">
        <w:rPr>
          <w:rFonts w:ascii="Times New Roman" w:hAnsi="Times New Roman" w:cs="Times New Roman"/>
        </w:rPr>
        <w:t>3</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69958" w14:textId="77777777" w:rsidR="00960C4E" w:rsidRDefault="00960C4E">
      <w:pPr>
        <w:spacing w:after="0" w:line="240" w:lineRule="auto"/>
      </w:pPr>
      <w:r>
        <w:separator/>
      </w:r>
    </w:p>
  </w:endnote>
  <w:endnote w:type="continuationSeparator" w:id="0">
    <w:p w14:paraId="372ECC0B" w14:textId="77777777" w:rsidR="00960C4E" w:rsidRDefault="0096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3164A" w14:textId="77777777" w:rsidR="00960C4E" w:rsidRDefault="00960C4E">
      <w:pPr>
        <w:spacing w:after="0" w:line="240" w:lineRule="auto"/>
      </w:pPr>
      <w:r>
        <w:separator/>
      </w:r>
    </w:p>
  </w:footnote>
  <w:footnote w:type="continuationSeparator" w:id="0">
    <w:p w14:paraId="748F9808" w14:textId="77777777" w:rsidR="00960C4E" w:rsidRDefault="0096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12123B80"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60815851"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49064F04"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0FA1"/>
    <w:rsid w:val="00043F6D"/>
    <w:rsid w:val="00044106"/>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249F"/>
    <w:rsid w:val="00084516"/>
    <w:rsid w:val="000846E0"/>
    <w:rsid w:val="00087DBA"/>
    <w:rsid w:val="0009213A"/>
    <w:rsid w:val="000924A6"/>
    <w:rsid w:val="00097BAD"/>
    <w:rsid w:val="00097DD8"/>
    <w:rsid w:val="000A1E76"/>
    <w:rsid w:val="000A5871"/>
    <w:rsid w:val="000A7CEE"/>
    <w:rsid w:val="000B0A71"/>
    <w:rsid w:val="000B72FB"/>
    <w:rsid w:val="000B77AA"/>
    <w:rsid w:val="000C2384"/>
    <w:rsid w:val="000C3C39"/>
    <w:rsid w:val="000C3EDF"/>
    <w:rsid w:val="000D1A35"/>
    <w:rsid w:val="000D2189"/>
    <w:rsid w:val="000D7381"/>
    <w:rsid w:val="000D75BA"/>
    <w:rsid w:val="000E06B9"/>
    <w:rsid w:val="000E10D1"/>
    <w:rsid w:val="000E3347"/>
    <w:rsid w:val="000E5A53"/>
    <w:rsid w:val="000E75DB"/>
    <w:rsid w:val="000F0752"/>
    <w:rsid w:val="000F0ABF"/>
    <w:rsid w:val="000F2193"/>
    <w:rsid w:val="000F3ADE"/>
    <w:rsid w:val="000F3B32"/>
    <w:rsid w:val="001003B5"/>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2558"/>
    <w:rsid w:val="00186878"/>
    <w:rsid w:val="00190C30"/>
    <w:rsid w:val="00191B02"/>
    <w:rsid w:val="001974F1"/>
    <w:rsid w:val="001A16DA"/>
    <w:rsid w:val="001A4073"/>
    <w:rsid w:val="001A7493"/>
    <w:rsid w:val="001A79C5"/>
    <w:rsid w:val="001B0405"/>
    <w:rsid w:val="001B18AC"/>
    <w:rsid w:val="001B1B64"/>
    <w:rsid w:val="001B1C91"/>
    <w:rsid w:val="001B1E3E"/>
    <w:rsid w:val="001C1202"/>
    <w:rsid w:val="001C20C6"/>
    <w:rsid w:val="001C41AC"/>
    <w:rsid w:val="001D012F"/>
    <w:rsid w:val="001D3DC4"/>
    <w:rsid w:val="001E2788"/>
    <w:rsid w:val="001E4D6F"/>
    <w:rsid w:val="001E76B0"/>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5C19"/>
    <w:rsid w:val="00275F0D"/>
    <w:rsid w:val="00283992"/>
    <w:rsid w:val="002875FD"/>
    <w:rsid w:val="002A05BF"/>
    <w:rsid w:val="002B27B3"/>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04356"/>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2412"/>
    <w:rsid w:val="00354A74"/>
    <w:rsid w:val="00355A27"/>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5FE"/>
    <w:rsid w:val="003B3F5B"/>
    <w:rsid w:val="003B41B2"/>
    <w:rsid w:val="003B598C"/>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3610"/>
    <w:rsid w:val="00413B08"/>
    <w:rsid w:val="00415420"/>
    <w:rsid w:val="00416193"/>
    <w:rsid w:val="004172ED"/>
    <w:rsid w:val="004173AF"/>
    <w:rsid w:val="004212D0"/>
    <w:rsid w:val="00421E00"/>
    <w:rsid w:val="00422F8B"/>
    <w:rsid w:val="00424744"/>
    <w:rsid w:val="00425BDE"/>
    <w:rsid w:val="00426442"/>
    <w:rsid w:val="00431180"/>
    <w:rsid w:val="004317B5"/>
    <w:rsid w:val="00432EB5"/>
    <w:rsid w:val="0043731C"/>
    <w:rsid w:val="00437A3D"/>
    <w:rsid w:val="0044401C"/>
    <w:rsid w:val="00444D79"/>
    <w:rsid w:val="004453BD"/>
    <w:rsid w:val="004454A5"/>
    <w:rsid w:val="0044634A"/>
    <w:rsid w:val="00446D79"/>
    <w:rsid w:val="00452407"/>
    <w:rsid w:val="00453961"/>
    <w:rsid w:val="00456BFE"/>
    <w:rsid w:val="00461D96"/>
    <w:rsid w:val="0046293A"/>
    <w:rsid w:val="004708BE"/>
    <w:rsid w:val="00471049"/>
    <w:rsid w:val="004711D6"/>
    <w:rsid w:val="00472389"/>
    <w:rsid w:val="00474943"/>
    <w:rsid w:val="00475961"/>
    <w:rsid w:val="00476A58"/>
    <w:rsid w:val="00476C73"/>
    <w:rsid w:val="0047754F"/>
    <w:rsid w:val="00477F7B"/>
    <w:rsid w:val="00483A23"/>
    <w:rsid w:val="00483A6E"/>
    <w:rsid w:val="0048536A"/>
    <w:rsid w:val="0048737A"/>
    <w:rsid w:val="004A6A9A"/>
    <w:rsid w:val="004B327D"/>
    <w:rsid w:val="004B4203"/>
    <w:rsid w:val="004B4820"/>
    <w:rsid w:val="004B7F2E"/>
    <w:rsid w:val="004C144A"/>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359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405"/>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C796D"/>
    <w:rsid w:val="005D1BE4"/>
    <w:rsid w:val="005D7538"/>
    <w:rsid w:val="005E6050"/>
    <w:rsid w:val="005E7A75"/>
    <w:rsid w:val="005E7CCF"/>
    <w:rsid w:val="005E7ECD"/>
    <w:rsid w:val="005F06AF"/>
    <w:rsid w:val="005F1838"/>
    <w:rsid w:val="005F3C8B"/>
    <w:rsid w:val="005F714B"/>
    <w:rsid w:val="005F733C"/>
    <w:rsid w:val="006019AB"/>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64FB"/>
    <w:rsid w:val="006D70C0"/>
    <w:rsid w:val="006E0AE7"/>
    <w:rsid w:val="006E16F6"/>
    <w:rsid w:val="006E247B"/>
    <w:rsid w:val="006E46F0"/>
    <w:rsid w:val="006E69D2"/>
    <w:rsid w:val="006F1BDC"/>
    <w:rsid w:val="006F38DB"/>
    <w:rsid w:val="006F53F9"/>
    <w:rsid w:val="006F707F"/>
    <w:rsid w:val="00701C41"/>
    <w:rsid w:val="0070434C"/>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2061"/>
    <w:rsid w:val="007640F6"/>
    <w:rsid w:val="00764E46"/>
    <w:rsid w:val="00765E1C"/>
    <w:rsid w:val="00766B59"/>
    <w:rsid w:val="00773384"/>
    <w:rsid w:val="00773F3A"/>
    <w:rsid w:val="00774EFA"/>
    <w:rsid w:val="007766F9"/>
    <w:rsid w:val="00780F48"/>
    <w:rsid w:val="00781325"/>
    <w:rsid w:val="0078419F"/>
    <w:rsid w:val="007843D8"/>
    <w:rsid w:val="00786C98"/>
    <w:rsid w:val="00791EBA"/>
    <w:rsid w:val="007924A4"/>
    <w:rsid w:val="007934FC"/>
    <w:rsid w:val="00794C9E"/>
    <w:rsid w:val="007955E1"/>
    <w:rsid w:val="00796C70"/>
    <w:rsid w:val="007A038E"/>
    <w:rsid w:val="007B00F3"/>
    <w:rsid w:val="007B561C"/>
    <w:rsid w:val="007C1575"/>
    <w:rsid w:val="007C2D11"/>
    <w:rsid w:val="007C333E"/>
    <w:rsid w:val="007D0761"/>
    <w:rsid w:val="007D4FC0"/>
    <w:rsid w:val="007D62B3"/>
    <w:rsid w:val="007D7AF0"/>
    <w:rsid w:val="007E1928"/>
    <w:rsid w:val="007E36FE"/>
    <w:rsid w:val="007E418E"/>
    <w:rsid w:val="007F37A4"/>
    <w:rsid w:val="007F59E4"/>
    <w:rsid w:val="007F5AEC"/>
    <w:rsid w:val="007F62D9"/>
    <w:rsid w:val="007F7105"/>
    <w:rsid w:val="008054A2"/>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8F199C"/>
    <w:rsid w:val="009021F1"/>
    <w:rsid w:val="00902959"/>
    <w:rsid w:val="009032F4"/>
    <w:rsid w:val="00905680"/>
    <w:rsid w:val="00911C8D"/>
    <w:rsid w:val="00915ACA"/>
    <w:rsid w:val="0091632A"/>
    <w:rsid w:val="0091750F"/>
    <w:rsid w:val="009206B1"/>
    <w:rsid w:val="00922940"/>
    <w:rsid w:val="00941D3B"/>
    <w:rsid w:val="00943897"/>
    <w:rsid w:val="00943A9D"/>
    <w:rsid w:val="00943D05"/>
    <w:rsid w:val="00944209"/>
    <w:rsid w:val="009450A0"/>
    <w:rsid w:val="00946B0C"/>
    <w:rsid w:val="00952DF1"/>
    <w:rsid w:val="009536F8"/>
    <w:rsid w:val="009539DE"/>
    <w:rsid w:val="00954D55"/>
    <w:rsid w:val="00955E4E"/>
    <w:rsid w:val="0095718B"/>
    <w:rsid w:val="00960C4E"/>
    <w:rsid w:val="00961C98"/>
    <w:rsid w:val="00966839"/>
    <w:rsid w:val="00970298"/>
    <w:rsid w:val="00975DC5"/>
    <w:rsid w:val="00977611"/>
    <w:rsid w:val="009815D9"/>
    <w:rsid w:val="00981FC6"/>
    <w:rsid w:val="00984EF7"/>
    <w:rsid w:val="009861B2"/>
    <w:rsid w:val="00986DC1"/>
    <w:rsid w:val="009931D2"/>
    <w:rsid w:val="00996A59"/>
    <w:rsid w:val="00996CA6"/>
    <w:rsid w:val="00997CFD"/>
    <w:rsid w:val="009A69D4"/>
    <w:rsid w:val="009B13B4"/>
    <w:rsid w:val="009B30FA"/>
    <w:rsid w:val="009C00C0"/>
    <w:rsid w:val="009C1A5B"/>
    <w:rsid w:val="009C4E1B"/>
    <w:rsid w:val="009C5FEA"/>
    <w:rsid w:val="009D08C4"/>
    <w:rsid w:val="009D1487"/>
    <w:rsid w:val="009D288D"/>
    <w:rsid w:val="009E00E6"/>
    <w:rsid w:val="009E1800"/>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3F7"/>
    <w:rsid w:val="00A44DE8"/>
    <w:rsid w:val="00A45AEE"/>
    <w:rsid w:val="00A468F7"/>
    <w:rsid w:val="00A47B49"/>
    <w:rsid w:val="00A47C95"/>
    <w:rsid w:val="00A522A1"/>
    <w:rsid w:val="00A536A4"/>
    <w:rsid w:val="00A569F8"/>
    <w:rsid w:val="00A64194"/>
    <w:rsid w:val="00A673E8"/>
    <w:rsid w:val="00A72A9B"/>
    <w:rsid w:val="00A814A4"/>
    <w:rsid w:val="00A827F9"/>
    <w:rsid w:val="00A83101"/>
    <w:rsid w:val="00A84569"/>
    <w:rsid w:val="00A8790E"/>
    <w:rsid w:val="00A87985"/>
    <w:rsid w:val="00A9038C"/>
    <w:rsid w:val="00A90BA6"/>
    <w:rsid w:val="00A9269F"/>
    <w:rsid w:val="00A935E7"/>
    <w:rsid w:val="00A95B5E"/>
    <w:rsid w:val="00AA20B9"/>
    <w:rsid w:val="00AA2A4C"/>
    <w:rsid w:val="00AA40D1"/>
    <w:rsid w:val="00AB7020"/>
    <w:rsid w:val="00AC291D"/>
    <w:rsid w:val="00AC2ED2"/>
    <w:rsid w:val="00AC578E"/>
    <w:rsid w:val="00AD0C56"/>
    <w:rsid w:val="00AD43AA"/>
    <w:rsid w:val="00AD518F"/>
    <w:rsid w:val="00AD5693"/>
    <w:rsid w:val="00AD729D"/>
    <w:rsid w:val="00AE0187"/>
    <w:rsid w:val="00AE2B7E"/>
    <w:rsid w:val="00AE3C5E"/>
    <w:rsid w:val="00AF08DB"/>
    <w:rsid w:val="00AF4830"/>
    <w:rsid w:val="00B10C10"/>
    <w:rsid w:val="00B11E0D"/>
    <w:rsid w:val="00B152AB"/>
    <w:rsid w:val="00B206C8"/>
    <w:rsid w:val="00B25AFE"/>
    <w:rsid w:val="00B2758D"/>
    <w:rsid w:val="00B277ED"/>
    <w:rsid w:val="00B27938"/>
    <w:rsid w:val="00B30E0B"/>
    <w:rsid w:val="00B31ED3"/>
    <w:rsid w:val="00B328BA"/>
    <w:rsid w:val="00B32DD5"/>
    <w:rsid w:val="00B44CB1"/>
    <w:rsid w:val="00B45CC8"/>
    <w:rsid w:val="00B479F1"/>
    <w:rsid w:val="00B47D87"/>
    <w:rsid w:val="00B53B0D"/>
    <w:rsid w:val="00B55FBA"/>
    <w:rsid w:val="00B5752E"/>
    <w:rsid w:val="00B6108E"/>
    <w:rsid w:val="00B6326D"/>
    <w:rsid w:val="00B633B4"/>
    <w:rsid w:val="00B64ABD"/>
    <w:rsid w:val="00B64BF0"/>
    <w:rsid w:val="00B659CD"/>
    <w:rsid w:val="00B70A47"/>
    <w:rsid w:val="00B717BB"/>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1949"/>
    <w:rsid w:val="00BE5CBE"/>
    <w:rsid w:val="00BE6932"/>
    <w:rsid w:val="00BE6CED"/>
    <w:rsid w:val="00BF0C49"/>
    <w:rsid w:val="00BF1193"/>
    <w:rsid w:val="00BF1998"/>
    <w:rsid w:val="00BF30BE"/>
    <w:rsid w:val="00BF446B"/>
    <w:rsid w:val="00BF71D9"/>
    <w:rsid w:val="00BF79F2"/>
    <w:rsid w:val="00C00275"/>
    <w:rsid w:val="00C0161B"/>
    <w:rsid w:val="00C054FF"/>
    <w:rsid w:val="00C100F3"/>
    <w:rsid w:val="00C11687"/>
    <w:rsid w:val="00C12BE0"/>
    <w:rsid w:val="00C13644"/>
    <w:rsid w:val="00C14368"/>
    <w:rsid w:val="00C1654B"/>
    <w:rsid w:val="00C20443"/>
    <w:rsid w:val="00C2183B"/>
    <w:rsid w:val="00C23B70"/>
    <w:rsid w:val="00C27B9A"/>
    <w:rsid w:val="00C326A2"/>
    <w:rsid w:val="00C354C7"/>
    <w:rsid w:val="00C36474"/>
    <w:rsid w:val="00C403C1"/>
    <w:rsid w:val="00C41687"/>
    <w:rsid w:val="00C41992"/>
    <w:rsid w:val="00C43081"/>
    <w:rsid w:val="00C455F7"/>
    <w:rsid w:val="00C56591"/>
    <w:rsid w:val="00C57AEF"/>
    <w:rsid w:val="00C66253"/>
    <w:rsid w:val="00C674F2"/>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AEB"/>
    <w:rsid w:val="00CE2DF1"/>
    <w:rsid w:val="00CE6C89"/>
    <w:rsid w:val="00CE7CE3"/>
    <w:rsid w:val="00CF3514"/>
    <w:rsid w:val="00CF5D84"/>
    <w:rsid w:val="00D00076"/>
    <w:rsid w:val="00D011FD"/>
    <w:rsid w:val="00D0326B"/>
    <w:rsid w:val="00D053A7"/>
    <w:rsid w:val="00D1076D"/>
    <w:rsid w:val="00D11353"/>
    <w:rsid w:val="00D12E80"/>
    <w:rsid w:val="00D21723"/>
    <w:rsid w:val="00D240B5"/>
    <w:rsid w:val="00D27756"/>
    <w:rsid w:val="00D278DF"/>
    <w:rsid w:val="00D27DC3"/>
    <w:rsid w:val="00D334DD"/>
    <w:rsid w:val="00D34F3F"/>
    <w:rsid w:val="00D40D11"/>
    <w:rsid w:val="00D44B44"/>
    <w:rsid w:val="00D4562A"/>
    <w:rsid w:val="00D45C34"/>
    <w:rsid w:val="00D46679"/>
    <w:rsid w:val="00D52382"/>
    <w:rsid w:val="00D54F18"/>
    <w:rsid w:val="00D61334"/>
    <w:rsid w:val="00D62EEC"/>
    <w:rsid w:val="00D649FA"/>
    <w:rsid w:val="00D812F5"/>
    <w:rsid w:val="00D843F4"/>
    <w:rsid w:val="00D85EFD"/>
    <w:rsid w:val="00D87AB2"/>
    <w:rsid w:val="00D90E6F"/>
    <w:rsid w:val="00D93788"/>
    <w:rsid w:val="00D96363"/>
    <w:rsid w:val="00D96513"/>
    <w:rsid w:val="00DA24EE"/>
    <w:rsid w:val="00DA61A7"/>
    <w:rsid w:val="00DA67F1"/>
    <w:rsid w:val="00DB28F3"/>
    <w:rsid w:val="00DB3F9B"/>
    <w:rsid w:val="00DC0CB3"/>
    <w:rsid w:val="00DC7E8B"/>
    <w:rsid w:val="00DD1C9F"/>
    <w:rsid w:val="00DD3C06"/>
    <w:rsid w:val="00DD5A40"/>
    <w:rsid w:val="00DD639F"/>
    <w:rsid w:val="00DD7910"/>
    <w:rsid w:val="00DD7ADA"/>
    <w:rsid w:val="00DE57D1"/>
    <w:rsid w:val="00DE5CFD"/>
    <w:rsid w:val="00DE663F"/>
    <w:rsid w:val="00DF312C"/>
    <w:rsid w:val="00DF3379"/>
    <w:rsid w:val="00DF444B"/>
    <w:rsid w:val="00DF4F79"/>
    <w:rsid w:val="00DF527B"/>
    <w:rsid w:val="00E0144E"/>
    <w:rsid w:val="00E04F04"/>
    <w:rsid w:val="00E11363"/>
    <w:rsid w:val="00E1141F"/>
    <w:rsid w:val="00E12F32"/>
    <w:rsid w:val="00E13C2E"/>
    <w:rsid w:val="00E14953"/>
    <w:rsid w:val="00E16D9B"/>
    <w:rsid w:val="00E240C9"/>
    <w:rsid w:val="00E25669"/>
    <w:rsid w:val="00E267BC"/>
    <w:rsid w:val="00E30CB2"/>
    <w:rsid w:val="00E314A7"/>
    <w:rsid w:val="00E421CC"/>
    <w:rsid w:val="00E42C51"/>
    <w:rsid w:val="00E448A9"/>
    <w:rsid w:val="00E45FBA"/>
    <w:rsid w:val="00E4634D"/>
    <w:rsid w:val="00E4704E"/>
    <w:rsid w:val="00E47A23"/>
    <w:rsid w:val="00E50B3A"/>
    <w:rsid w:val="00E5375D"/>
    <w:rsid w:val="00E569B9"/>
    <w:rsid w:val="00E63227"/>
    <w:rsid w:val="00E65973"/>
    <w:rsid w:val="00E67257"/>
    <w:rsid w:val="00E75088"/>
    <w:rsid w:val="00E80C57"/>
    <w:rsid w:val="00E8192A"/>
    <w:rsid w:val="00E83562"/>
    <w:rsid w:val="00E86E62"/>
    <w:rsid w:val="00E9045A"/>
    <w:rsid w:val="00E90C13"/>
    <w:rsid w:val="00E91109"/>
    <w:rsid w:val="00E94426"/>
    <w:rsid w:val="00E94F07"/>
    <w:rsid w:val="00E95D68"/>
    <w:rsid w:val="00E9748A"/>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E61E6"/>
    <w:rsid w:val="00EF022E"/>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97E"/>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013"/>
    <w:rsid w:val="00F73D27"/>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233"/>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2025-02-02T21:49:00Z</cp:lastPrinted>
  <dcterms:created xsi:type="dcterms:W3CDTF">2025-04-08T22:21:00Z</dcterms:created>
  <dcterms:modified xsi:type="dcterms:W3CDTF">2025-04-08T22:21:00Z</dcterms:modified>
</cp:coreProperties>
</file>