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95149" w14:textId="5AD7CD29" w:rsidR="0066081A" w:rsidRPr="0066081A" w:rsidRDefault="00DD3818" w:rsidP="00DD3818">
      <w:pPr>
        <w:spacing w:before="100" w:beforeAutospacing="1" w:after="100" w:afterAutospacing="1"/>
        <w:rPr>
          <w:rFonts w:ascii="Calibri,Bold" w:hAnsi="Calibri,Bold"/>
          <w:b/>
          <w:sz w:val="28"/>
          <w:szCs w:val="28"/>
        </w:rPr>
      </w:pPr>
      <w:r w:rsidRPr="0066081A">
        <w:rPr>
          <w:rFonts w:ascii="Calibri,Bold" w:hAnsi="Calibri,Bold"/>
          <w:b/>
          <w:sz w:val="28"/>
          <w:szCs w:val="28"/>
        </w:rPr>
        <w:t>Town of Shelburne: Zoning Board of Appeals</w:t>
      </w:r>
      <w:r w:rsidRPr="00DD3818">
        <w:rPr>
          <w:rFonts w:ascii="Calibri,Bold" w:hAnsi="Calibri,Bold"/>
          <w:sz w:val="28"/>
          <w:szCs w:val="28"/>
        </w:rPr>
        <w:t xml:space="preserve"> </w:t>
      </w:r>
      <w:r w:rsidR="0066081A">
        <w:rPr>
          <w:rFonts w:ascii="Calibri,Bold" w:hAnsi="Calibri,Bold"/>
          <w:sz w:val="28"/>
          <w:szCs w:val="28"/>
        </w:rPr>
        <w:t xml:space="preserve">                                      </w:t>
      </w:r>
      <w:r w:rsidRPr="0066081A">
        <w:rPr>
          <w:rFonts w:ascii="Calibri,Bold" w:hAnsi="Calibri,Bold"/>
          <w:b/>
        </w:rPr>
        <w:t>FILING FEE: $</w:t>
      </w:r>
      <w:r w:rsidR="0066081A" w:rsidRPr="0066081A">
        <w:rPr>
          <w:rFonts w:ascii="Calibri,Bold" w:hAnsi="Calibri,Bold"/>
          <w:b/>
        </w:rPr>
        <w:t>225</w:t>
      </w:r>
    </w:p>
    <w:p w14:paraId="0EF62BCC" w14:textId="77777777" w:rsidR="005C027B" w:rsidRDefault="00DD3818" w:rsidP="00DD3818">
      <w:pPr>
        <w:spacing w:before="100" w:beforeAutospacing="1" w:after="100" w:afterAutospacing="1"/>
        <w:rPr>
          <w:rFonts w:ascii="Calibri,Bold" w:hAnsi="Calibri,Bold"/>
          <w:b/>
        </w:rPr>
      </w:pPr>
      <w:r w:rsidRPr="0066081A">
        <w:rPr>
          <w:rFonts w:ascii="Calibri,Bold" w:hAnsi="Calibri,Bold"/>
          <w:b/>
        </w:rPr>
        <w:t>Special Permit</w:t>
      </w:r>
      <w:r w:rsidR="0066081A" w:rsidRPr="0066081A">
        <w:rPr>
          <w:rFonts w:ascii="Calibri,Bold" w:hAnsi="Calibri,Bold"/>
          <w:b/>
        </w:rPr>
        <w:t xml:space="preserve">, </w:t>
      </w:r>
      <w:r w:rsidRPr="0066081A">
        <w:rPr>
          <w:rFonts w:ascii="Calibri,Bold" w:hAnsi="Calibri,Bold"/>
          <w:b/>
        </w:rPr>
        <w:t>Variance, or other Zoning Relief: Overview and Instructions for Filing</w:t>
      </w:r>
    </w:p>
    <w:p w14:paraId="14FAF0CD" w14:textId="5D9A1074" w:rsidR="005C027B" w:rsidRPr="005C027B" w:rsidRDefault="005C027B" w:rsidP="005C027B">
      <w:pPr>
        <w:shd w:val="clear" w:color="auto" w:fill="FFFFFF"/>
        <w:spacing w:before="100" w:beforeAutospacing="1" w:after="100" w:afterAutospacing="1"/>
        <w:rPr>
          <w:i/>
        </w:rPr>
      </w:pPr>
      <w:r w:rsidRPr="005C027B">
        <w:rPr>
          <w:rFonts w:ascii="Calibri,BoldItalic" w:hAnsi="Calibri,BoldItalic"/>
          <w:i/>
          <w:sz w:val="22"/>
          <w:szCs w:val="22"/>
        </w:rPr>
        <w:t>If you would like assistance filling out the application, if you have any questions about the special permits, variances or other zoning relief process or if you would like any waivers from the requirements for a small project, it may be helpful to meet with the ZBA before preparing your application and plan. The Board usually meets at 7 p.m. on the first Thursday of each month. Check the town website for details</w:t>
      </w:r>
      <w:r w:rsidR="00D30A7C">
        <w:rPr>
          <w:rFonts w:ascii="Calibri,BoldItalic" w:hAnsi="Calibri,BoldItalic"/>
          <w:i/>
          <w:sz w:val="22"/>
          <w:szCs w:val="22"/>
        </w:rPr>
        <w:t xml:space="preserve"> at</w:t>
      </w:r>
      <w:r w:rsidRPr="005C027B">
        <w:rPr>
          <w:rFonts w:ascii="Calibri,BoldItalic" w:hAnsi="Calibri,BoldItalic"/>
          <w:i/>
          <w:sz w:val="22"/>
          <w:szCs w:val="22"/>
        </w:rPr>
        <w:t xml:space="preserve"> townofshelburne.com</w:t>
      </w:r>
    </w:p>
    <w:p w14:paraId="5C58C533" w14:textId="377BD1FD" w:rsidR="00DD3818" w:rsidRPr="005C027B" w:rsidRDefault="00DD3818" w:rsidP="00DD3818">
      <w:pPr>
        <w:spacing w:before="100" w:beforeAutospacing="1" w:after="100" w:afterAutospacing="1"/>
        <w:rPr>
          <w:b/>
        </w:rPr>
      </w:pPr>
      <w:r w:rsidRPr="0066081A">
        <w:rPr>
          <w:rFonts w:ascii="Calibri,Bold" w:hAnsi="Calibri,Bold"/>
          <w:b/>
        </w:rPr>
        <w:t xml:space="preserve"> </w:t>
      </w:r>
      <w:r w:rsidRPr="00DD3818">
        <w:rPr>
          <w:rFonts w:ascii="Calibri,Bold" w:hAnsi="Calibri,Bold"/>
          <w:sz w:val="28"/>
          <w:szCs w:val="28"/>
        </w:rPr>
        <w:t xml:space="preserve">STEP I. </w:t>
      </w:r>
      <w:r w:rsidRPr="00DD3818">
        <w:rPr>
          <w:rFonts w:ascii="Calibri" w:hAnsi="Calibri" w:cs="Calibri"/>
          <w:sz w:val="22"/>
          <w:szCs w:val="22"/>
        </w:rPr>
        <w:t xml:space="preserve">File for a building permit/change of use with the Franklin County Cooperative Building Inspector, 12 Olive St., Greenfield, MA 01301. Phone (413) 774-3167, email </w:t>
      </w:r>
      <w:r w:rsidRPr="00DD3818">
        <w:rPr>
          <w:rFonts w:ascii="Calibri" w:hAnsi="Calibri" w:cs="Calibri"/>
          <w:color w:val="0000FF"/>
          <w:sz w:val="22"/>
          <w:szCs w:val="22"/>
        </w:rPr>
        <w:t>infofrcog.org</w:t>
      </w:r>
      <w:r w:rsidRPr="00DD3818">
        <w:rPr>
          <w:rFonts w:ascii="Calibri" w:hAnsi="Calibri" w:cs="Calibri"/>
          <w:sz w:val="22"/>
          <w:szCs w:val="22"/>
        </w:rPr>
        <w:t xml:space="preserve">. If the Building Inspector decides your application requires a special permit, variance or other zoning relief, obtain an appropriate application form available at </w:t>
      </w:r>
      <w:r w:rsidR="0066081A" w:rsidRPr="0066081A">
        <w:rPr>
          <w:rFonts w:ascii="Calibri" w:hAnsi="Calibri" w:cs="Calibri"/>
          <w:sz w:val="22"/>
          <w:szCs w:val="22"/>
        </w:rPr>
        <w:t>https://townofshelburne.com/g/51/Zoning-Board-of-Appeals</w:t>
      </w:r>
      <w:r w:rsidR="0066081A">
        <w:rPr>
          <w:rFonts w:ascii="Calibri" w:hAnsi="Calibri" w:cs="Calibri"/>
          <w:sz w:val="22"/>
          <w:szCs w:val="22"/>
        </w:rPr>
        <w:t>.</w:t>
      </w:r>
    </w:p>
    <w:p w14:paraId="54922984" w14:textId="7C00B740" w:rsidR="00DD3818" w:rsidRPr="00DD3818" w:rsidRDefault="00DD3818" w:rsidP="00DD3818">
      <w:pPr>
        <w:spacing w:before="100" w:beforeAutospacing="1" w:after="100" w:afterAutospacing="1"/>
      </w:pPr>
      <w:r w:rsidRPr="00DD3818">
        <w:rPr>
          <w:rFonts w:ascii="Calibri,Bold" w:hAnsi="Calibri,Bold"/>
          <w:sz w:val="28"/>
          <w:szCs w:val="28"/>
        </w:rPr>
        <w:t xml:space="preserve">STEP II. </w:t>
      </w:r>
      <w:r w:rsidRPr="00DD3818">
        <w:rPr>
          <w:rFonts w:ascii="Calibri" w:hAnsi="Calibri" w:cs="Calibri"/>
          <w:sz w:val="22"/>
          <w:szCs w:val="22"/>
        </w:rPr>
        <w:t>Prepare your application package. This package shall include:</w:t>
      </w:r>
      <w:r w:rsidRPr="00DD3818">
        <w:rPr>
          <w:rFonts w:ascii="Calibri" w:hAnsi="Calibri" w:cs="Calibri"/>
          <w:sz w:val="22"/>
          <w:szCs w:val="22"/>
        </w:rPr>
        <w:br/>
        <w:t xml:space="preserve">1. Application for Special Permit, Variance or other Zoning Relief [See Attachment #1 of this packet.] </w:t>
      </w:r>
    </w:p>
    <w:p w14:paraId="064F8DB0" w14:textId="77777777" w:rsidR="00DD3818" w:rsidRPr="00DD3818" w:rsidRDefault="00DD3818" w:rsidP="0066081A">
      <w:pPr>
        <w:spacing w:after="100" w:afterAutospacing="1"/>
        <w:ind w:left="720"/>
        <w:contextualSpacing/>
      </w:pPr>
      <w:r w:rsidRPr="00DD3818">
        <w:rPr>
          <w:rFonts w:ascii="Symbol" w:hAnsi="Symbol"/>
        </w:rPr>
        <w:sym w:font="Symbol" w:char="F0B7"/>
      </w:r>
      <w:r w:rsidRPr="0066081A">
        <w:rPr>
          <w:rFonts w:ascii="Symbol" w:hAnsi="Symbol"/>
          <w:sz w:val="22"/>
          <w:szCs w:val="22"/>
        </w:rPr>
        <w:t></w:t>
      </w:r>
      <w:r w:rsidRPr="0066081A">
        <w:rPr>
          <w:rFonts w:ascii="Symbol"/>
          <w:sz w:val="22"/>
          <w:szCs w:val="22"/>
        </w:rPr>
        <w:t> </w:t>
      </w:r>
      <w:r w:rsidRPr="0066081A">
        <w:rPr>
          <w:rFonts w:ascii="Calibri" w:hAnsi="Calibri" w:cs="Calibri"/>
          <w:sz w:val="22"/>
          <w:szCs w:val="22"/>
        </w:rPr>
        <w:t xml:space="preserve">Name of applicant </w:t>
      </w:r>
    </w:p>
    <w:p w14:paraId="34FB5F85" w14:textId="77777777" w:rsidR="00DD3818" w:rsidRPr="00DD3818" w:rsidRDefault="00DD3818" w:rsidP="0066081A">
      <w:pPr>
        <w:spacing w:after="100" w:afterAutospacing="1"/>
        <w:ind w:left="720"/>
        <w:contextualSpacing/>
      </w:pPr>
      <w:r w:rsidRPr="00DD3818">
        <w:rPr>
          <w:rFonts w:ascii="Symbol" w:hAnsi="Symbol"/>
        </w:rPr>
        <w:sym w:font="Symbol" w:char="F0B7"/>
      </w:r>
      <w:r w:rsidRPr="0066081A">
        <w:rPr>
          <w:rFonts w:ascii="Symbol" w:hAnsi="Symbol"/>
          <w:sz w:val="22"/>
          <w:szCs w:val="22"/>
        </w:rPr>
        <w:t></w:t>
      </w:r>
      <w:r w:rsidRPr="0066081A">
        <w:rPr>
          <w:rFonts w:ascii="Symbol"/>
          <w:sz w:val="22"/>
          <w:szCs w:val="22"/>
        </w:rPr>
        <w:t> </w:t>
      </w:r>
      <w:r w:rsidRPr="0066081A">
        <w:rPr>
          <w:rFonts w:ascii="Calibri" w:hAnsi="Calibri" w:cs="Calibri"/>
          <w:sz w:val="22"/>
          <w:szCs w:val="22"/>
        </w:rPr>
        <w:t xml:space="preserve">Phone number </w:t>
      </w:r>
    </w:p>
    <w:p w14:paraId="2A8C4F34" w14:textId="77777777" w:rsidR="00DD3818" w:rsidRPr="00DD3818" w:rsidRDefault="00DD3818" w:rsidP="0066081A">
      <w:pPr>
        <w:spacing w:after="100" w:afterAutospacing="1"/>
        <w:ind w:left="720"/>
        <w:contextualSpacing/>
      </w:pPr>
      <w:r w:rsidRPr="00DD3818">
        <w:rPr>
          <w:rFonts w:ascii="Symbol" w:hAnsi="Symbol"/>
        </w:rPr>
        <w:sym w:font="Symbol" w:char="F0B7"/>
      </w:r>
      <w:r w:rsidRPr="0066081A">
        <w:rPr>
          <w:rFonts w:ascii="Symbol" w:hAnsi="Symbol"/>
          <w:sz w:val="22"/>
          <w:szCs w:val="22"/>
        </w:rPr>
        <w:t></w:t>
      </w:r>
      <w:r w:rsidRPr="0066081A">
        <w:rPr>
          <w:rFonts w:ascii="Symbol"/>
          <w:sz w:val="22"/>
          <w:szCs w:val="22"/>
        </w:rPr>
        <w:t> </w:t>
      </w:r>
      <w:r w:rsidRPr="0066081A">
        <w:rPr>
          <w:rFonts w:ascii="Calibri" w:hAnsi="Calibri" w:cs="Calibri"/>
          <w:sz w:val="22"/>
          <w:szCs w:val="22"/>
        </w:rPr>
        <w:t xml:space="preserve">Mailing address </w:t>
      </w:r>
    </w:p>
    <w:p w14:paraId="63C74838" w14:textId="77777777" w:rsidR="00DD3818" w:rsidRPr="00DD3818" w:rsidRDefault="00DD3818" w:rsidP="0066081A">
      <w:pPr>
        <w:spacing w:after="100" w:afterAutospacing="1"/>
        <w:ind w:left="720"/>
        <w:contextualSpacing/>
      </w:pPr>
      <w:r w:rsidRPr="00DD3818">
        <w:rPr>
          <w:rFonts w:ascii="Symbol" w:hAnsi="Symbol"/>
        </w:rPr>
        <w:sym w:font="Symbol" w:char="F0B7"/>
      </w:r>
      <w:r w:rsidRPr="0066081A">
        <w:rPr>
          <w:rFonts w:ascii="Symbol" w:hAnsi="Symbol"/>
          <w:sz w:val="22"/>
          <w:szCs w:val="22"/>
        </w:rPr>
        <w:t></w:t>
      </w:r>
      <w:r w:rsidRPr="0066081A">
        <w:rPr>
          <w:rFonts w:ascii="Symbol"/>
          <w:sz w:val="22"/>
          <w:szCs w:val="22"/>
        </w:rPr>
        <w:t> </w:t>
      </w:r>
      <w:r w:rsidRPr="0066081A">
        <w:rPr>
          <w:rFonts w:ascii="Calibri" w:hAnsi="Calibri" w:cs="Calibri"/>
          <w:sz w:val="22"/>
          <w:szCs w:val="22"/>
        </w:rPr>
        <w:t xml:space="preserve">Status of applicant: owner, purchaser, lessee or other </w:t>
      </w:r>
    </w:p>
    <w:p w14:paraId="6F2A6D60" w14:textId="77777777" w:rsidR="00DD3818" w:rsidRPr="00DD3818" w:rsidRDefault="00DD3818" w:rsidP="0066081A">
      <w:pPr>
        <w:spacing w:after="100" w:afterAutospacing="1"/>
        <w:ind w:left="720"/>
        <w:contextualSpacing/>
      </w:pPr>
      <w:r w:rsidRPr="00DD3818">
        <w:rPr>
          <w:rFonts w:ascii="Symbol" w:hAnsi="Symbol"/>
        </w:rPr>
        <w:sym w:font="Symbol" w:char="F0B7"/>
      </w:r>
      <w:r w:rsidRPr="0066081A">
        <w:rPr>
          <w:rFonts w:ascii="Symbol" w:hAnsi="Symbol"/>
          <w:sz w:val="22"/>
          <w:szCs w:val="22"/>
        </w:rPr>
        <w:t></w:t>
      </w:r>
      <w:r w:rsidRPr="0066081A">
        <w:rPr>
          <w:rFonts w:ascii="Symbol"/>
          <w:sz w:val="22"/>
          <w:szCs w:val="22"/>
        </w:rPr>
        <w:t> </w:t>
      </w:r>
      <w:r w:rsidRPr="0066081A">
        <w:rPr>
          <w:rFonts w:ascii="Calibri" w:hAnsi="Calibri" w:cs="Calibri"/>
          <w:sz w:val="22"/>
          <w:szCs w:val="22"/>
        </w:rPr>
        <w:t xml:space="preserve">Name and address of property owner if different from the applicant </w:t>
      </w:r>
    </w:p>
    <w:p w14:paraId="49B2DE55" w14:textId="77777777" w:rsidR="00DD3818" w:rsidRPr="00DD3818" w:rsidRDefault="00DD3818" w:rsidP="0066081A">
      <w:pPr>
        <w:spacing w:after="100" w:afterAutospacing="1"/>
        <w:ind w:left="720"/>
        <w:contextualSpacing/>
      </w:pPr>
      <w:r w:rsidRPr="00DD3818">
        <w:rPr>
          <w:rFonts w:ascii="Symbol" w:hAnsi="Symbol"/>
        </w:rPr>
        <w:sym w:font="Symbol" w:char="F0B7"/>
      </w:r>
      <w:r w:rsidRPr="0066081A">
        <w:rPr>
          <w:rFonts w:ascii="Symbol" w:hAnsi="Symbol"/>
          <w:sz w:val="22"/>
          <w:szCs w:val="22"/>
        </w:rPr>
        <w:t></w:t>
      </w:r>
      <w:r w:rsidRPr="0066081A">
        <w:rPr>
          <w:rFonts w:ascii="Symbol"/>
          <w:sz w:val="22"/>
          <w:szCs w:val="22"/>
        </w:rPr>
        <w:t> </w:t>
      </w:r>
      <w:r w:rsidRPr="0066081A">
        <w:rPr>
          <w:rFonts w:ascii="Calibri" w:hAnsi="Calibri" w:cs="Calibri"/>
          <w:sz w:val="22"/>
          <w:szCs w:val="22"/>
        </w:rPr>
        <w:t xml:space="preserve">Parcel ID: map#, street#, lot#, book/page from property deed, and the designated 9-1-1 street address. </w:t>
      </w:r>
    </w:p>
    <w:p w14:paraId="6E08306D" w14:textId="77777777" w:rsidR="00DD3818" w:rsidRPr="00DD3818" w:rsidRDefault="00DD3818" w:rsidP="0066081A">
      <w:pPr>
        <w:spacing w:after="100" w:afterAutospacing="1"/>
        <w:ind w:left="720"/>
        <w:contextualSpacing/>
      </w:pPr>
      <w:r w:rsidRPr="00DD3818">
        <w:rPr>
          <w:rFonts w:ascii="Symbol" w:hAnsi="Symbol"/>
        </w:rPr>
        <w:sym w:font="Symbol" w:char="F0B7"/>
      </w:r>
      <w:r w:rsidRPr="0066081A">
        <w:rPr>
          <w:rFonts w:ascii="Symbol" w:hAnsi="Symbol"/>
          <w:sz w:val="22"/>
          <w:szCs w:val="22"/>
        </w:rPr>
        <w:t></w:t>
      </w:r>
      <w:r w:rsidRPr="0066081A">
        <w:rPr>
          <w:rFonts w:ascii="Symbol"/>
          <w:sz w:val="22"/>
          <w:szCs w:val="22"/>
        </w:rPr>
        <w:t> </w:t>
      </w:r>
      <w:r w:rsidRPr="0066081A">
        <w:rPr>
          <w:rFonts w:ascii="Calibri" w:hAnsi="Calibri" w:cs="Calibri"/>
          <w:sz w:val="22"/>
          <w:szCs w:val="22"/>
        </w:rPr>
        <w:t xml:space="preserve">Lot description: size/area, frontage, setbacks—front, rear, left side, right side </w:t>
      </w:r>
    </w:p>
    <w:p w14:paraId="4B36C5BA" w14:textId="77777777" w:rsidR="00DD3818" w:rsidRPr="00DD3818" w:rsidRDefault="00DD3818" w:rsidP="0066081A">
      <w:pPr>
        <w:spacing w:after="100" w:afterAutospacing="1"/>
        <w:ind w:left="720"/>
        <w:contextualSpacing/>
      </w:pPr>
      <w:r w:rsidRPr="00DD3818">
        <w:rPr>
          <w:rFonts w:ascii="Symbol" w:hAnsi="Symbol"/>
        </w:rPr>
        <w:sym w:font="Symbol" w:char="F0B7"/>
      </w:r>
      <w:r w:rsidRPr="0066081A">
        <w:rPr>
          <w:rFonts w:ascii="Symbol" w:hAnsi="Symbol"/>
          <w:sz w:val="22"/>
          <w:szCs w:val="22"/>
        </w:rPr>
        <w:t></w:t>
      </w:r>
      <w:r w:rsidRPr="0066081A">
        <w:rPr>
          <w:rFonts w:ascii="Symbol"/>
          <w:sz w:val="22"/>
          <w:szCs w:val="22"/>
        </w:rPr>
        <w:t> </w:t>
      </w:r>
      <w:r w:rsidRPr="0066081A">
        <w:rPr>
          <w:rFonts w:ascii="Calibri" w:hAnsi="Calibri" w:cs="Calibri"/>
          <w:sz w:val="22"/>
          <w:szCs w:val="22"/>
        </w:rPr>
        <w:t xml:space="preserve">Existing use of structure/property </w:t>
      </w:r>
    </w:p>
    <w:p w14:paraId="67B9D0BC" w14:textId="77777777" w:rsidR="0066081A" w:rsidRDefault="00DD3818" w:rsidP="0066081A">
      <w:pPr>
        <w:spacing w:after="100" w:afterAutospacing="1"/>
        <w:ind w:left="720"/>
        <w:contextualSpacing/>
        <w:rPr>
          <w:rFonts w:ascii="Calibri" w:hAnsi="Calibri" w:cs="Calibri"/>
          <w:sz w:val="22"/>
          <w:szCs w:val="22"/>
        </w:rPr>
      </w:pPr>
      <w:r w:rsidRPr="00DD3818">
        <w:rPr>
          <w:rFonts w:ascii="Symbol" w:hAnsi="Symbol"/>
        </w:rPr>
        <w:sym w:font="Symbol" w:char="F0B7"/>
      </w:r>
      <w:r w:rsidRPr="0066081A">
        <w:rPr>
          <w:rFonts w:ascii="Symbol" w:hAnsi="Symbol"/>
          <w:sz w:val="22"/>
          <w:szCs w:val="22"/>
        </w:rPr>
        <w:t></w:t>
      </w:r>
      <w:r w:rsidRPr="0066081A">
        <w:rPr>
          <w:rFonts w:ascii="Symbol"/>
          <w:sz w:val="22"/>
          <w:szCs w:val="22"/>
        </w:rPr>
        <w:t> </w:t>
      </w:r>
      <w:r w:rsidRPr="0066081A">
        <w:rPr>
          <w:rFonts w:ascii="Calibri" w:hAnsi="Calibri" w:cs="Calibri"/>
          <w:sz w:val="22"/>
          <w:szCs w:val="22"/>
        </w:rPr>
        <w:t>Applicable sections(s) of the Zoning Bylaws</w:t>
      </w:r>
    </w:p>
    <w:p w14:paraId="60150597" w14:textId="77777777" w:rsidR="0066081A" w:rsidRDefault="0066081A" w:rsidP="0066081A">
      <w:pPr>
        <w:spacing w:after="100" w:afterAutospacing="1"/>
        <w:ind w:left="720"/>
        <w:contextualSpacing/>
        <w:rPr>
          <w:rFonts w:ascii="Calibri" w:hAnsi="Calibri" w:cs="Calibri"/>
          <w:sz w:val="22"/>
          <w:szCs w:val="22"/>
        </w:rPr>
      </w:pPr>
    </w:p>
    <w:p w14:paraId="0F4C3B6D" w14:textId="646412E4" w:rsidR="00DD3818" w:rsidRPr="0066081A" w:rsidRDefault="0066081A" w:rsidP="0066081A">
      <w:pPr>
        <w:spacing w:after="100" w:afterAutospacing="1"/>
        <w:contextualSpacing/>
        <w:rPr>
          <w:rFonts w:ascii="Calibri" w:hAnsi="Calibri" w:cs="Calibri"/>
          <w:sz w:val="22"/>
          <w:szCs w:val="22"/>
        </w:rPr>
      </w:pPr>
      <w:r>
        <w:rPr>
          <w:rFonts w:ascii="Calibri" w:hAnsi="Calibri" w:cs="Calibri"/>
          <w:sz w:val="22"/>
          <w:szCs w:val="22"/>
        </w:rPr>
        <w:t xml:space="preserve">2. </w:t>
      </w:r>
      <w:r w:rsidR="00DD3818" w:rsidRPr="00DD3818">
        <w:rPr>
          <w:rFonts w:ascii="Calibri" w:hAnsi="Calibri" w:cs="Calibri"/>
          <w:sz w:val="22"/>
          <w:szCs w:val="22"/>
        </w:rPr>
        <w:t xml:space="preserve">Plan - a full description of your proposed Project/Work/Use, including: </w:t>
      </w:r>
    </w:p>
    <w:p w14:paraId="053AB4BF" w14:textId="77777777" w:rsidR="0066081A" w:rsidRDefault="0066081A" w:rsidP="0066081A">
      <w:pPr>
        <w:spacing w:before="100" w:beforeAutospacing="1" w:after="100" w:afterAutospacing="1"/>
        <w:ind w:left="360"/>
        <w:contextualSpacing/>
        <w:rPr>
          <w:rFonts w:ascii="Calibri" w:hAnsi="Calibri" w:cs="Calibri"/>
          <w:sz w:val="22"/>
          <w:szCs w:val="22"/>
        </w:rPr>
      </w:pPr>
      <w:r>
        <w:rPr>
          <w:rFonts w:ascii="Calibri" w:hAnsi="Calibri" w:cs="Calibri"/>
          <w:sz w:val="22"/>
          <w:szCs w:val="22"/>
        </w:rPr>
        <w:t xml:space="preserve">a. </w:t>
      </w:r>
      <w:r w:rsidR="00DD3818" w:rsidRPr="00DD3818">
        <w:rPr>
          <w:rFonts w:ascii="Calibri" w:hAnsi="Calibri" w:cs="Calibri"/>
          <w:sz w:val="22"/>
          <w:szCs w:val="22"/>
        </w:rPr>
        <w:t>All boundary line information pertaining to the land sufficient to permit location of same on ground with existing and proposed topography at 2</w:t>
      </w:r>
      <w:r>
        <w:rPr>
          <w:rFonts w:ascii="Calibri" w:hAnsi="Calibri" w:cs="Calibri"/>
          <w:sz w:val="22"/>
          <w:szCs w:val="22"/>
        </w:rPr>
        <w:t>-</w:t>
      </w:r>
      <w:r w:rsidR="00DD3818" w:rsidRPr="00DD3818">
        <w:rPr>
          <w:rFonts w:ascii="Calibri" w:hAnsi="Calibri" w:cs="Calibri"/>
          <w:sz w:val="22"/>
          <w:szCs w:val="22"/>
        </w:rPr>
        <w:t>foot contour intervals and the location of easements, wetlands, streams, water bodies, drainage swales, areas subject to flooding and</w:t>
      </w:r>
      <w:r>
        <w:rPr>
          <w:rFonts w:ascii="Calibri" w:hAnsi="Calibri" w:cs="Calibri"/>
          <w:sz w:val="22"/>
          <w:szCs w:val="22"/>
        </w:rPr>
        <w:t xml:space="preserve"> </w:t>
      </w:r>
      <w:r w:rsidR="00DD3818" w:rsidRPr="00DD3818">
        <w:rPr>
          <w:rFonts w:ascii="Calibri" w:hAnsi="Calibri" w:cs="Calibri"/>
          <w:sz w:val="22"/>
          <w:szCs w:val="22"/>
        </w:rPr>
        <w:t>unique natural features.</w:t>
      </w:r>
    </w:p>
    <w:p w14:paraId="49EFB956" w14:textId="578E32AB" w:rsidR="0066081A" w:rsidRDefault="00DD3818" w:rsidP="0066081A">
      <w:pPr>
        <w:spacing w:before="100" w:beforeAutospacing="1" w:after="100" w:afterAutospacing="1"/>
        <w:ind w:left="360"/>
        <w:contextualSpacing/>
        <w:rPr>
          <w:rFonts w:ascii="Calibri" w:hAnsi="Calibri" w:cs="Calibri"/>
          <w:sz w:val="22"/>
          <w:szCs w:val="22"/>
        </w:rPr>
      </w:pPr>
      <w:r w:rsidRPr="00DD3818">
        <w:rPr>
          <w:rFonts w:ascii="Calibri" w:hAnsi="Calibri" w:cs="Calibri"/>
          <w:sz w:val="22"/>
          <w:szCs w:val="22"/>
        </w:rPr>
        <w:t xml:space="preserve"> </w:t>
      </w:r>
    </w:p>
    <w:p w14:paraId="5C128E88" w14:textId="77777777" w:rsidR="0066081A" w:rsidRDefault="0066081A" w:rsidP="0066081A">
      <w:pPr>
        <w:spacing w:before="100" w:beforeAutospacing="1" w:after="100" w:afterAutospacing="1"/>
        <w:ind w:left="360"/>
        <w:contextualSpacing/>
        <w:rPr>
          <w:rFonts w:ascii="Calibri" w:hAnsi="Calibri" w:cs="Calibri"/>
          <w:sz w:val="22"/>
          <w:szCs w:val="22"/>
        </w:rPr>
      </w:pPr>
      <w:r>
        <w:rPr>
          <w:rFonts w:ascii="Calibri" w:hAnsi="Calibri" w:cs="Calibri"/>
          <w:sz w:val="22"/>
          <w:szCs w:val="22"/>
        </w:rPr>
        <w:t xml:space="preserve">b. </w:t>
      </w:r>
      <w:r w:rsidR="00DD3818" w:rsidRPr="00DD3818">
        <w:rPr>
          <w:rFonts w:ascii="Calibri" w:hAnsi="Calibri" w:cs="Calibri"/>
          <w:sz w:val="22"/>
          <w:szCs w:val="22"/>
        </w:rPr>
        <w:t>Existing and proposed buildings and structures, including fences, loading areas, accessory buildings, signs, waste disposal areas, and storage areas, with proposed building elevations or renderings; utilities and snow disposal methods.</w:t>
      </w:r>
    </w:p>
    <w:p w14:paraId="15FEC42F" w14:textId="3834C912" w:rsidR="00DD3818" w:rsidRPr="00DD3818" w:rsidRDefault="00DD3818" w:rsidP="0066081A">
      <w:pPr>
        <w:spacing w:before="100" w:beforeAutospacing="1" w:after="100" w:afterAutospacing="1"/>
        <w:ind w:left="360"/>
        <w:contextualSpacing/>
        <w:rPr>
          <w:rFonts w:ascii="Calibri" w:hAnsi="Calibri" w:cs="Calibri"/>
          <w:sz w:val="22"/>
          <w:szCs w:val="22"/>
        </w:rPr>
      </w:pPr>
      <w:r w:rsidRPr="00DD3818">
        <w:rPr>
          <w:rFonts w:ascii="Calibri" w:hAnsi="Calibri" w:cs="Calibri"/>
          <w:sz w:val="22"/>
          <w:szCs w:val="22"/>
        </w:rPr>
        <w:t xml:space="preserve"> </w:t>
      </w:r>
    </w:p>
    <w:p w14:paraId="2C53CDFC" w14:textId="3C26E8FE" w:rsidR="0066081A" w:rsidRDefault="0066081A" w:rsidP="0066081A">
      <w:pPr>
        <w:spacing w:before="100" w:beforeAutospacing="1" w:after="100" w:afterAutospacing="1"/>
        <w:ind w:left="360"/>
        <w:contextualSpacing/>
        <w:rPr>
          <w:rFonts w:ascii="Calibri" w:hAnsi="Calibri" w:cs="Calibri"/>
          <w:sz w:val="22"/>
          <w:szCs w:val="22"/>
        </w:rPr>
      </w:pPr>
      <w:r>
        <w:rPr>
          <w:rFonts w:ascii="Calibri" w:hAnsi="Calibri" w:cs="Calibri"/>
          <w:sz w:val="22"/>
          <w:szCs w:val="22"/>
        </w:rPr>
        <w:t xml:space="preserve">c. </w:t>
      </w:r>
      <w:r w:rsidR="00DD3818" w:rsidRPr="00DD3818">
        <w:rPr>
          <w:rFonts w:ascii="Calibri" w:hAnsi="Calibri" w:cs="Calibri"/>
          <w:sz w:val="22"/>
          <w:szCs w:val="22"/>
        </w:rPr>
        <w:t xml:space="preserve">Water provision, including fire protection measures. </w:t>
      </w:r>
    </w:p>
    <w:p w14:paraId="3BC52C58" w14:textId="77777777" w:rsidR="0066081A" w:rsidRDefault="0066081A" w:rsidP="0066081A">
      <w:pPr>
        <w:spacing w:before="100" w:beforeAutospacing="1" w:after="100" w:afterAutospacing="1"/>
        <w:ind w:left="360"/>
        <w:contextualSpacing/>
        <w:rPr>
          <w:rFonts w:ascii="Calibri" w:hAnsi="Calibri" w:cs="Calibri"/>
          <w:sz w:val="22"/>
          <w:szCs w:val="22"/>
        </w:rPr>
      </w:pPr>
    </w:p>
    <w:p w14:paraId="231D7510" w14:textId="77777777" w:rsidR="0066081A" w:rsidRDefault="0066081A" w:rsidP="0066081A">
      <w:pPr>
        <w:spacing w:before="100" w:beforeAutospacing="1" w:after="100" w:afterAutospacing="1"/>
        <w:ind w:left="360"/>
        <w:contextualSpacing/>
        <w:rPr>
          <w:rFonts w:ascii="Calibri" w:hAnsi="Calibri" w:cs="Calibri"/>
          <w:sz w:val="22"/>
          <w:szCs w:val="22"/>
        </w:rPr>
      </w:pPr>
      <w:r>
        <w:rPr>
          <w:rFonts w:ascii="Calibri" w:hAnsi="Calibri" w:cs="Calibri"/>
          <w:sz w:val="22"/>
          <w:szCs w:val="22"/>
        </w:rPr>
        <w:t xml:space="preserve">d. </w:t>
      </w:r>
      <w:r w:rsidR="00DD3818" w:rsidRPr="00DD3818">
        <w:rPr>
          <w:rFonts w:ascii="Calibri" w:hAnsi="Calibri" w:cs="Calibri"/>
          <w:sz w:val="22"/>
          <w:szCs w:val="22"/>
        </w:rPr>
        <w:t>Sanitary sewerage.</w:t>
      </w:r>
    </w:p>
    <w:p w14:paraId="51782943" w14:textId="1642FE2B" w:rsidR="0066081A" w:rsidRDefault="00DD3818" w:rsidP="0066081A">
      <w:pPr>
        <w:spacing w:before="100" w:beforeAutospacing="1" w:after="100" w:afterAutospacing="1"/>
        <w:ind w:left="360"/>
        <w:contextualSpacing/>
        <w:rPr>
          <w:rFonts w:ascii="Calibri" w:hAnsi="Calibri" w:cs="Calibri"/>
          <w:sz w:val="22"/>
          <w:szCs w:val="22"/>
        </w:rPr>
      </w:pPr>
      <w:r w:rsidRPr="00DD3818">
        <w:rPr>
          <w:rFonts w:ascii="Calibri" w:hAnsi="Calibri" w:cs="Calibri"/>
          <w:sz w:val="22"/>
          <w:szCs w:val="22"/>
        </w:rPr>
        <w:t xml:space="preserve"> </w:t>
      </w:r>
    </w:p>
    <w:p w14:paraId="09604CAC" w14:textId="77777777" w:rsidR="00340DBE" w:rsidRDefault="0066081A" w:rsidP="00340DBE">
      <w:pPr>
        <w:spacing w:before="100" w:beforeAutospacing="1" w:after="100" w:afterAutospacing="1"/>
        <w:ind w:left="360"/>
        <w:contextualSpacing/>
        <w:rPr>
          <w:rFonts w:ascii="Calibri" w:hAnsi="Calibri" w:cs="Calibri"/>
          <w:sz w:val="22"/>
          <w:szCs w:val="22"/>
        </w:rPr>
      </w:pPr>
      <w:r>
        <w:rPr>
          <w:rFonts w:ascii="Calibri" w:hAnsi="Calibri" w:cs="Calibri"/>
          <w:sz w:val="22"/>
          <w:szCs w:val="22"/>
        </w:rPr>
        <w:t>e. St</w:t>
      </w:r>
      <w:r w:rsidR="00DD3818" w:rsidRPr="00DD3818">
        <w:rPr>
          <w:rFonts w:ascii="Calibri" w:hAnsi="Calibri" w:cs="Calibri"/>
          <w:sz w:val="22"/>
          <w:szCs w:val="22"/>
        </w:rPr>
        <w:t>orm drainage, including means of ultimate disposal and calculations to support maintenance of the requirements in the Planning Board’s Subdivision Rules and Regulations.</w:t>
      </w:r>
    </w:p>
    <w:p w14:paraId="552FE32E" w14:textId="77777777" w:rsidR="00340DBE" w:rsidRDefault="00340DBE" w:rsidP="00340DBE">
      <w:pPr>
        <w:spacing w:before="100" w:beforeAutospacing="1" w:after="100" w:afterAutospacing="1"/>
        <w:ind w:left="360"/>
        <w:contextualSpacing/>
        <w:rPr>
          <w:rFonts w:ascii="Calibri" w:hAnsi="Calibri" w:cs="Calibri"/>
          <w:sz w:val="22"/>
          <w:szCs w:val="22"/>
        </w:rPr>
      </w:pPr>
    </w:p>
    <w:p w14:paraId="010C70C8" w14:textId="65C843AB" w:rsidR="00DD3818" w:rsidRDefault="00340DBE" w:rsidP="00340DBE">
      <w:pPr>
        <w:spacing w:before="100" w:beforeAutospacing="1" w:after="100" w:afterAutospacing="1"/>
        <w:ind w:left="360"/>
        <w:contextualSpacing/>
        <w:rPr>
          <w:rFonts w:ascii="Calibri" w:hAnsi="Calibri" w:cs="Calibri"/>
          <w:sz w:val="22"/>
          <w:szCs w:val="22"/>
        </w:rPr>
      </w:pPr>
      <w:r>
        <w:rPr>
          <w:rFonts w:ascii="Calibri" w:hAnsi="Calibri" w:cs="Calibri"/>
          <w:sz w:val="22"/>
          <w:szCs w:val="22"/>
        </w:rPr>
        <w:lastRenderedPageBreak/>
        <w:t xml:space="preserve">f. </w:t>
      </w:r>
      <w:r w:rsidR="00DD3818" w:rsidRPr="00DD3818">
        <w:rPr>
          <w:rFonts w:ascii="Calibri" w:hAnsi="Calibri" w:cs="Calibri"/>
          <w:sz w:val="22"/>
          <w:szCs w:val="22"/>
        </w:rPr>
        <w:t xml:space="preserve">Parking, walkways, driveways, and other access and egress provisions. </w:t>
      </w:r>
    </w:p>
    <w:p w14:paraId="4ED8D648" w14:textId="77777777" w:rsidR="00340DBE" w:rsidRPr="00DD3818" w:rsidRDefault="00340DBE" w:rsidP="00340DBE">
      <w:pPr>
        <w:spacing w:before="100" w:beforeAutospacing="1" w:after="100" w:afterAutospacing="1"/>
        <w:ind w:left="360"/>
        <w:contextualSpacing/>
        <w:rPr>
          <w:rFonts w:ascii="Calibri" w:hAnsi="Calibri" w:cs="Calibri"/>
          <w:sz w:val="22"/>
          <w:szCs w:val="22"/>
        </w:rPr>
      </w:pPr>
    </w:p>
    <w:p w14:paraId="6026DAAE" w14:textId="3BC59CBC" w:rsidR="00DD3818" w:rsidRPr="00DD3818" w:rsidRDefault="00340DBE" w:rsidP="00340DBE">
      <w:pPr>
        <w:spacing w:before="100" w:beforeAutospacing="1" w:after="100" w:afterAutospacing="1"/>
        <w:ind w:left="450"/>
        <w:rPr>
          <w:rFonts w:ascii="Calibri" w:hAnsi="Calibri" w:cs="Calibri"/>
          <w:sz w:val="22"/>
          <w:szCs w:val="22"/>
        </w:rPr>
      </w:pPr>
      <w:r>
        <w:rPr>
          <w:rFonts w:ascii="Calibri" w:hAnsi="Calibri" w:cs="Calibri"/>
          <w:sz w:val="22"/>
          <w:szCs w:val="22"/>
        </w:rPr>
        <w:t xml:space="preserve">g. </w:t>
      </w:r>
      <w:r w:rsidR="00DD3818" w:rsidRPr="00DD3818">
        <w:rPr>
          <w:rFonts w:ascii="Calibri" w:hAnsi="Calibri" w:cs="Calibri"/>
          <w:sz w:val="22"/>
          <w:szCs w:val="22"/>
        </w:rPr>
        <w:t xml:space="preserve">Existing trees 10” caliper or better and existing tree/shrub masses; proposed planting, landscaping, and screening. </w:t>
      </w:r>
    </w:p>
    <w:p w14:paraId="4DA024F8" w14:textId="491B04E8" w:rsidR="00DD3818" w:rsidRPr="00DD3818" w:rsidRDefault="00340DBE" w:rsidP="00340DBE">
      <w:pPr>
        <w:spacing w:before="100" w:beforeAutospacing="1" w:after="100" w:afterAutospacing="1"/>
        <w:ind w:left="450"/>
        <w:rPr>
          <w:rFonts w:ascii="Calibri" w:hAnsi="Calibri" w:cs="Calibri"/>
          <w:sz w:val="22"/>
          <w:szCs w:val="22"/>
        </w:rPr>
      </w:pPr>
      <w:r>
        <w:rPr>
          <w:rFonts w:ascii="Calibri" w:hAnsi="Calibri" w:cs="Calibri"/>
          <w:sz w:val="22"/>
          <w:szCs w:val="22"/>
        </w:rPr>
        <w:t xml:space="preserve">h. </w:t>
      </w:r>
      <w:r w:rsidR="00DD3818" w:rsidRPr="00DD3818">
        <w:rPr>
          <w:rFonts w:ascii="Calibri" w:hAnsi="Calibri" w:cs="Calibri"/>
          <w:sz w:val="22"/>
          <w:szCs w:val="22"/>
        </w:rPr>
        <w:t xml:space="preserve">Existing and proposed exterior lighting. </w:t>
      </w:r>
    </w:p>
    <w:p w14:paraId="13B71D2E" w14:textId="5E04B6FB" w:rsidR="00DD3818" w:rsidRPr="00DD3818" w:rsidRDefault="00340DBE" w:rsidP="00340DBE">
      <w:pPr>
        <w:spacing w:before="100" w:beforeAutospacing="1" w:after="100" w:afterAutospacing="1"/>
        <w:ind w:left="450"/>
        <w:rPr>
          <w:rFonts w:ascii="Calibri" w:hAnsi="Calibri" w:cs="Calibri"/>
          <w:sz w:val="22"/>
          <w:szCs w:val="22"/>
        </w:rPr>
      </w:pPr>
      <w:proofErr w:type="spellStart"/>
      <w:r>
        <w:rPr>
          <w:rFonts w:ascii="Calibri" w:hAnsi="Calibri" w:cs="Calibri"/>
          <w:sz w:val="22"/>
          <w:szCs w:val="22"/>
        </w:rPr>
        <w:t>i</w:t>
      </w:r>
      <w:proofErr w:type="spellEnd"/>
      <w:r>
        <w:rPr>
          <w:rFonts w:ascii="Calibri" w:hAnsi="Calibri" w:cs="Calibri"/>
          <w:sz w:val="22"/>
          <w:szCs w:val="22"/>
        </w:rPr>
        <w:t xml:space="preserve">. </w:t>
      </w:r>
      <w:r w:rsidR="00DD3818" w:rsidRPr="00DD3818">
        <w:rPr>
          <w:rFonts w:ascii="Calibri" w:hAnsi="Calibri" w:cs="Calibri"/>
          <w:sz w:val="22"/>
          <w:szCs w:val="22"/>
        </w:rPr>
        <w:t xml:space="preserve">Compliance with all applicable provisions of the Shelburne Zoning By-Law </w:t>
      </w:r>
    </w:p>
    <w:p w14:paraId="5AA7EF75" w14:textId="77777777" w:rsidR="00340DBE" w:rsidRDefault="00340DBE" w:rsidP="00340DBE">
      <w:pPr>
        <w:spacing w:before="100" w:beforeAutospacing="1" w:after="100" w:afterAutospacing="1"/>
        <w:ind w:left="450"/>
        <w:rPr>
          <w:rFonts w:ascii="Calibri" w:hAnsi="Calibri" w:cs="Calibri"/>
          <w:sz w:val="22"/>
          <w:szCs w:val="22"/>
        </w:rPr>
      </w:pPr>
      <w:r>
        <w:rPr>
          <w:rFonts w:ascii="Calibri" w:hAnsi="Calibri" w:cs="Calibri"/>
          <w:sz w:val="22"/>
          <w:szCs w:val="22"/>
        </w:rPr>
        <w:t xml:space="preserve">j. </w:t>
      </w:r>
      <w:r w:rsidR="00DD3818" w:rsidRPr="00DD3818">
        <w:rPr>
          <w:rFonts w:ascii="Calibri" w:hAnsi="Calibri" w:cs="Calibri"/>
          <w:sz w:val="22"/>
          <w:szCs w:val="22"/>
        </w:rPr>
        <w:t xml:space="preserve">Signage. </w:t>
      </w:r>
    </w:p>
    <w:p w14:paraId="11F37E60" w14:textId="77777777" w:rsidR="00340DBE" w:rsidRDefault="00DD3818" w:rsidP="00340DBE">
      <w:pPr>
        <w:spacing w:before="100" w:beforeAutospacing="1" w:after="100" w:afterAutospacing="1"/>
        <w:ind w:left="450"/>
        <w:rPr>
          <w:rFonts w:ascii="Calibri" w:hAnsi="Calibri" w:cs="Calibri"/>
          <w:sz w:val="22"/>
          <w:szCs w:val="22"/>
        </w:rPr>
      </w:pPr>
      <w:r w:rsidRPr="00DD3818">
        <w:rPr>
          <w:rFonts w:ascii="Symbol" w:hAnsi="Symbol"/>
          <w:sz w:val="22"/>
          <w:szCs w:val="22"/>
        </w:rPr>
        <w:sym w:font="Symbol" w:char="F0B7"/>
      </w:r>
      <w:r w:rsidRPr="00DD3818">
        <w:rPr>
          <w:rFonts w:ascii="Symbol" w:hAnsi="Symbol"/>
          <w:sz w:val="22"/>
          <w:szCs w:val="22"/>
        </w:rPr>
        <w:t></w:t>
      </w:r>
      <w:r w:rsidRPr="00DD3818">
        <w:rPr>
          <w:rFonts w:ascii="Symbol"/>
          <w:sz w:val="22"/>
          <w:szCs w:val="22"/>
        </w:rPr>
        <w:t> </w:t>
      </w:r>
      <w:r w:rsidRPr="00DD3818">
        <w:rPr>
          <w:rFonts w:ascii="Calibri" w:hAnsi="Calibri" w:cs="Calibri"/>
          <w:sz w:val="22"/>
          <w:szCs w:val="22"/>
        </w:rPr>
        <w:t xml:space="preserve">Your site descriptions/plans shall be submitted on 24-inch by 36-inch sheets. Plans shall be prepared by a Registered Professional Engineer, Registered Land Surveyor, Architect, or Landscape Architect, as appropriate. Dimensions and scales shall be adequate to determine that all requirements are met and to make a complete analysis and evaluation of the proposal. All plans shall have a minimum scale of 1-inch = 40-feet. </w:t>
      </w:r>
    </w:p>
    <w:p w14:paraId="10CDC586" w14:textId="4564126E" w:rsidR="00DD3818" w:rsidRDefault="00DD3818" w:rsidP="00340DBE">
      <w:pPr>
        <w:spacing w:before="100" w:beforeAutospacing="1" w:after="100" w:afterAutospacing="1"/>
        <w:ind w:left="450"/>
        <w:rPr>
          <w:rFonts w:ascii="Calibri" w:hAnsi="Calibri" w:cs="Calibri"/>
          <w:sz w:val="22"/>
          <w:szCs w:val="22"/>
        </w:rPr>
      </w:pPr>
      <w:r w:rsidRPr="00DD3818">
        <w:rPr>
          <w:rFonts w:ascii="Symbol" w:hAnsi="Symbol"/>
          <w:sz w:val="22"/>
          <w:szCs w:val="22"/>
        </w:rPr>
        <w:sym w:font="Symbol" w:char="F0B7"/>
      </w:r>
      <w:r w:rsidRPr="00DD3818">
        <w:rPr>
          <w:rFonts w:ascii="Symbol" w:hAnsi="Symbol"/>
          <w:sz w:val="22"/>
          <w:szCs w:val="22"/>
        </w:rPr>
        <w:t></w:t>
      </w:r>
      <w:r w:rsidRPr="00DD3818">
        <w:rPr>
          <w:rFonts w:ascii="Symbol"/>
          <w:sz w:val="22"/>
          <w:szCs w:val="22"/>
        </w:rPr>
        <w:t> </w:t>
      </w:r>
      <w:r w:rsidRPr="00DD3818">
        <w:rPr>
          <w:rFonts w:ascii="Calibri" w:hAnsi="Calibri" w:cs="Calibri"/>
          <w:sz w:val="22"/>
          <w:szCs w:val="22"/>
        </w:rPr>
        <w:t xml:space="preserve">You </w:t>
      </w:r>
      <w:r w:rsidR="00340DBE">
        <w:rPr>
          <w:rFonts w:ascii="Calibri" w:hAnsi="Calibri" w:cs="Calibri"/>
          <w:sz w:val="22"/>
          <w:szCs w:val="22"/>
        </w:rPr>
        <w:t>must</w:t>
      </w:r>
      <w:r w:rsidRPr="00DD3818">
        <w:rPr>
          <w:rFonts w:ascii="Calibri" w:hAnsi="Calibri" w:cs="Calibri"/>
          <w:sz w:val="22"/>
          <w:szCs w:val="22"/>
        </w:rPr>
        <w:t xml:space="preserve"> provide a</w:t>
      </w:r>
      <w:r w:rsidR="00D30A7C">
        <w:rPr>
          <w:rFonts w:ascii="Calibri" w:hAnsi="Calibri" w:cs="Calibri"/>
          <w:sz w:val="22"/>
          <w:szCs w:val="22"/>
        </w:rPr>
        <w:t>n</w:t>
      </w:r>
      <w:r w:rsidRPr="00DD3818">
        <w:rPr>
          <w:rFonts w:ascii="Calibri" w:hAnsi="Calibri" w:cs="Calibri"/>
          <w:sz w:val="22"/>
          <w:szCs w:val="22"/>
        </w:rPr>
        <w:t xml:space="preserve"> </w:t>
      </w:r>
      <w:r w:rsidR="00D30A7C">
        <w:rPr>
          <w:rFonts w:ascii="Calibri" w:hAnsi="Calibri" w:cs="Calibri"/>
          <w:sz w:val="22"/>
          <w:szCs w:val="22"/>
        </w:rPr>
        <w:t>electronic</w:t>
      </w:r>
      <w:r w:rsidRPr="00DD3818">
        <w:rPr>
          <w:rFonts w:ascii="Calibri" w:hAnsi="Calibri" w:cs="Calibri"/>
          <w:sz w:val="22"/>
          <w:szCs w:val="22"/>
        </w:rPr>
        <w:t xml:space="preserve"> copy of your plan and a minimum of </w:t>
      </w:r>
      <w:r w:rsidR="00D30A7C">
        <w:rPr>
          <w:rFonts w:ascii="Calibri" w:hAnsi="Calibri" w:cs="Calibri"/>
          <w:sz w:val="22"/>
          <w:szCs w:val="22"/>
        </w:rPr>
        <w:t>two</w:t>
      </w:r>
      <w:r w:rsidR="00340DBE">
        <w:rPr>
          <w:rFonts w:ascii="Calibri" w:hAnsi="Calibri" w:cs="Calibri"/>
          <w:sz w:val="22"/>
          <w:szCs w:val="22"/>
        </w:rPr>
        <w:t xml:space="preserve"> paper copies.</w:t>
      </w:r>
      <w:r w:rsidRPr="00DD3818">
        <w:rPr>
          <w:rFonts w:ascii="Calibri" w:hAnsi="Calibri" w:cs="Calibri"/>
          <w:sz w:val="22"/>
          <w:szCs w:val="22"/>
        </w:rPr>
        <w:t xml:space="preserve"> </w:t>
      </w:r>
      <w:r w:rsidR="00D30A7C">
        <w:rPr>
          <w:rFonts w:ascii="Calibri" w:hAnsi="Calibri" w:cs="Calibri"/>
          <w:sz w:val="22"/>
          <w:szCs w:val="22"/>
        </w:rPr>
        <w:t>The ZBA may require additional paper copies.</w:t>
      </w:r>
    </w:p>
    <w:p w14:paraId="61B4BDC8" w14:textId="77777777" w:rsidR="00340DBE" w:rsidRDefault="00340DBE" w:rsidP="00340DBE">
      <w:pPr>
        <w:spacing w:before="100" w:beforeAutospacing="1" w:after="100" w:afterAutospacing="1"/>
        <w:ind w:left="450"/>
        <w:rPr>
          <w:rFonts w:ascii="Calibri" w:hAnsi="Calibri" w:cs="Calibri"/>
          <w:b/>
          <w:sz w:val="22"/>
          <w:szCs w:val="22"/>
        </w:rPr>
      </w:pPr>
      <w:r w:rsidRPr="00340DBE">
        <w:rPr>
          <w:rFonts w:ascii="Calibri" w:hAnsi="Calibri" w:cs="Calibri"/>
          <w:b/>
          <w:sz w:val="22"/>
          <w:szCs w:val="22"/>
        </w:rPr>
        <w:t>Note:</w:t>
      </w:r>
    </w:p>
    <w:p w14:paraId="7568629E" w14:textId="77777777" w:rsidR="00340DBE" w:rsidRDefault="00DD3818" w:rsidP="00340DBE">
      <w:pPr>
        <w:spacing w:before="100" w:beforeAutospacing="1" w:after="100" w:afterAutospacing="1"/>
        <w:ind w:left="450"/>
        <w:rPr>
          <w:rFonts w:ascii="Calibri" w:hAnsi="Calibri" w:cs="Calibri"/>
          <w:b/>
          <w:sz w:val="22"/>
          <w:szCs w:val="22"/>
        </w:rPr>
      </w:pPr>
      <w:r w:rsidRPr="00DD3818">
        <w:rPr>
          <w:rFonts w:ascii="Symbol" w:hAnsi="Symbol"/>
          <w:sz w:val="22"/>
          <w:szCs w:val="22"/>
        </w:rPr>
        <w:sym w:font="Symbol" w:char="F0B7"/>
      </w:r>
      <w:r w:rsidRPr="00DD3818">
        <w:rPr>
          <w:rFonts w:ascii="Symbol" w:hAnsi="Symbol"/>
          <w:sz w:val="22"/>
          <w:szCs w:val="22"/>
        </w:rPr>
        <w:t></w:t>
      </w:r>
      <w:r w:rsidRPr="00DD3818">
        <w:rPr>
          <w:rFonts w:ascii="Symbol"/>
          <w:sz w:val="22"/>
          <w:szCs w:val="22"/>
        </w:rPr>
        <w:t> </w:t>
      </w:r>
      <w:r w:rsidRPr="00DD3818">
        <w:rPr>
          <w:rFonts w:ascii="Calibri" w:hAnsi="Calibri" w:cs="Calibri"/>
          <w:sz w:val="22"/>
          <w:szCs w:val="22"/>
        </w:rPr>
        <w:t xml:space="preserve">After reviewing your application, the ZBA may require narrative assessments or technical reports of the on- site and off-site impacts of the proposed project, including traffic, drainage, noise, and other environmental factors, or additional information that the ZBA feel is necessary in order to </w:t>
      </w:r>
      <w:proofErr w:type="gramStart"/>
      <w:r w:rsidRPr="00DD3818">
        <w:rPr>
          <w:rFonts w:ascii="Calibri" w:hAnsi="Calibri" w:cs="Calibri"/>
          <w:sz w:val="22"/>
          <w:szCs w:val="22"/>
        </w:rPr>
        <w:t>make a decision</w:t>
      </w:r>
      <w:proofErr w:type="gramEnd"/>
      <w:r w:rsidRPr="00DD3818">
        <w:rPr>
          <w:rFonts w:ascii="Calibri" w:hAnsi="Calibri" w:cs="Calibri"/>
          <w:sz w:val="22"/>
          <w:szCs w:val="22"/>
        </w:rPr>
        <w:t xml:space="preserve"> in the best interests of the Town of Shelburne. The ZBA may require that such narrative assessments or technical reports be prepared by qualified experts at the applicant’s expense. </w:t>
      </w:r>
    </w:p>
    <w:p w14:paraId="31257DD1" w14:textId="77777777" w:rsidR="00340DBE" w:rsidRDefault="00DD3818" w:rsidP="00340DBE">
      <w:pPr>
        <w:spacing w:before="100" w:beforeAutospacing="1" w:after="100" w:afterAutospacing="1"/>
        <w:ind w:left="450"/>
        <w:rPr>
          <w:rFonts w:ascii="Calibri" w:hAnsi="Calibri" w:cs="Calibri"/>
          <w:sz w:val="22"/>
          <w:szCs w:val="22"/>
        </w:rPr>
      </w:pPr>
      <w:r w:rsidRPr="00DD3818">
        <w:rPr>
          <w:rFonts w:ascii="Symbol" w:hAnsi="Symbol"/>
          <w:sz w:val="22"/>
          <w:szCs w:val="22"/>
        </w:rPr>
        <w:sym w:font="Symbol" w:char="F0B7"/>
      </w:r>
      <w:r w:rsidRPr="00DD3818">
        <w:rPr>
          <w:rFonts w:ascii="Symbol" w:hAnsi="Symbol"/>
          <w:sz w:val="22"/>
          <w:szCs w:val="22"/>
        </w:rPr>
        <w:t></w:t>
      </w:r>
      <w:r w:rsidRPr="00DD3818">
        <w:rPr>
          <w:rFonts w:ascii="Symbol"/>
          <w:sz w:val="22"/>
          <w:szCs w:val="22"/>
        </w:rPr>
        <w:t> </w:t>
      </w:r>
      <w:r w:rsidRPr="00DD3818">
        <w:rPr>
          <w:rFonts w:ascii="Calibri" w:hAnsi="Calibri" w:cs="Calibri"/>
          <w:sz w:val="22"/>
          <w:szCs w:val="22"/>
        </w:rPr>
        <w:t>Failure by the applicant to submit any of the required materials may constitute grounds for denial of the special permit, variance or other zoning relief application.</w:t>
      </w:r>
    </w:p>
    <w:p w14:paraId="0252F2F1" w14:textId="77777777" w:rsidR="00340DBE" w:rsidRDefault="00DD3818" w:rsidP="00340DBE">
      <w:pPr>
        <w:spacing w:before="100" w:beforeAutospacing="1" w:after="100" w:afterAutospacing="1"/>
        <w:ind w:left="450"/>
        <w:rPr>
          <w:rFonts w:ascii="Calibri" w:hAnsi="Calibri" w:cs="Calibri"/>
          <w:b/>
          <w:sz w:val="22"/>
          <w:szCs w:val="22"/>
        </w:rPr>
      </w:pPr>
      <w:r w:rsidRPr="00340DBE">
        <w:rPr>
          <w:rFonts w:ascii="Calibri,Bold" w:hAnsi="Calibri,Bold"/>
          <w:b/>
          <w:sz w:val="22"/>
          <w:szCs w:val="22"/>
        </w:rPr>
        <w:t xml:space="preserve">Waiver of Technical Compliance [See Attachment #5] </w:t>
      </w:r>
    </w:p>
    <w:p w14:paraId="6A741F42" w14:textId="77777777" w:rsidR="00340DBE" w:rsidRDefault="00DD3818" w:rsidP="00340DBE">
      <w:pPr>
        <w:spacing w:before="100" w:beforeAutospacing="1" w:after="100" w:afterAutospacing="1"/>
        <w:ind w:left="450"/>
        <w:rPr>
          <w:rFonts w:ascii="Calibri" w:hAnsi="Calibri" w:cs="Calibri"/>
          <w:b/>
          <w:sz w:val="22"/>
          <w:szCs w:val="22"/>
        </w:rPr>
      </w:pPr>
      <w:r w:rsidRPr="00DD3818">
        <w:rPr>
          <w:rFonts w:ascii="Calibri" w:hAnsi="Calibri" w:cs="Calibri"/>
          <w:sz w:val="22"/>
          <w:szCs w:val="22"/>
        </w:rPr>
        <w:t xml:space="preserve">The ZBA may, upon written request of the applicant </w:t>
      </w:r>
      <w:r w:rsidRPr="00DD3818">
        <w:rPr>
          <w:rFonts w:ascii="Calibri,Bold" w:hAnsi="Calibri,Bold"/>
          <w:sz w:val="22"/>
          <w:szCs w:val="22"/>
        </w:rPr>
        <w:t xml:space="preserve">prior </w:t>
      </w:r>
      <w:r w:rsidRPr="00DD3818">
        <w:rPr>
          <w:rFonts w:ascii="Calibri" w:hAnsi="Calibri" w:cs="Calibri"/>
          <w:sz w:val="22"/>
          <w:szCs w:val="22"/>
        </w:rPr>
        <w:t xml:space="preserve">to the submittal of your application package to the Town Clerk, waive any of the technical requirements of the “description of your Project/Work/Use” listed above where the project, in the judgment of the ZBA and based upon the scale of the project, requires relatively simple plans. If any waivers are granted, the Waiver of Technical Compliance Form [Attachment #5 of this packet] must be included in your full application package. </w:t>
      </w:r>
    </w:p>
    <w:p w14:paraId="7F6E95CE" w14:textId="72282105" w:rsidR="00DD3818" w:rsidRPr="00340DBE" w:rsidRDefault="00DD3818" w:rsidP="00340DBE">
      <w:pPr>
        <w:spacing w:before="100" w:beforeAutospacing="1" w:after="100" w:afterAutospacing="1"/>
        <w:ind w:left="450"/>
        <w:rPr>
          <w:rFonts w:ascii="Calibri" w:hAnsi="Calibri" w:cs="Calibri"/>
          <w:b/>
          <w:sz w:val="22"/>
          <w:szCs w:val="22"/>
        </w:rPr>
      </w:pPr>
      <w:r w:rsidRPr="00340DBE">
        <w:rPr>
          <w:rFonts w:ascii="Calibri,Bold" w:hAnsi="Calibri,Bold"/>
          <w:b/>
          <w:sz w:val="28"/>
          <w:szCs w:val="28"/>
        </w:rPr>
        <w:t xml:space="preserve">STEP </w:t>
      </w:r>
      <w:r w:rsidR="00340DBE" w:rsidRPr="00340DBE">
        <w:rPr>
          <w:rFonts w:ascii="Calibri,Bold" w:hAnsi="Calibri,Bold"/>
          <w:b/>
          <w:sz w:val="28"/>
          <w:szCs w:val="28"/>
        </w:rPr>
        <w:t>III</w:t>
      </w:r>
      <w:r w:rsidRPr="00340DBE">
        <w:rPr>
          <w:rFonts w:ascii="Calibri,Bold" w:hAnsi="Calibri,Bold"/>
          <w:b/>
          <w:sz w:val="28"/>
          <w:szCs w:val="28"/>
        </w:rPr>
        <w:t xml:space="preserve">. Notification of Abutters and Neighboring Towns </w:t>
      </w:r>
    </w:p>
    <w:p w14:paraId="5075FC37" w14:textId="77777777" w:rsidR="00DD3818" w:rsidRPr="00DD3818" w:rsidRDefault="00DD3818" w:rsidP="00DD3818">
      <w:pPr>
        <w:spacing w:before="100" w:beforeAutospacing="1" w:after="100" w:afterAutospacing="1"/>
        <w:ind w:left="720"/>
      </w:pPr>
      <w:r w:rsidRPr="00DD3818">
        <w:rPr>
          <w:rFonts w:ascii="Calibri" w:hAnsi="Calibri" w:cs="Calibri"/>
          <w:sz w:val="22"/>
          <w:szCs w:val="22"/>
        </w:rPr>
        <w:t xml:space="preserve">Mass General Laws (Chapter 40A, Section 11) requires notice to be sent to the following parties in interest: </w:t>
      </w:r>
    </w:p>
    <w:p w14:paraId="5959B7E6" w14:textId="77777777" w:rsidR="00DD3818" w:rsidRPr="00DD3818" w:rsidRDefault="00DD3818" w:rsidP="00DD3818">
      <w:pPr>
        <w:spacing w:before="100" w:beforeAutospacing="1" w:after="100" w:afterAutospacing="1"/>
        <w:ind w:left="720"/>
      </w:pPr>
      <w:r w:rsidRPr="00DD3818">
        <w:rPr>
          <w:rFonts w:ascii="Calibri,Italic" w:hAnsi="Calibri,Italic"/>
          <w:sz w:val="18"/>
          <w:szCs w:val="18"/>
        </w:rPr>
        <w:lastRenderedPageBreak/>
        <w:t xml:space="preserve">“petitioners, abutters, owners of land directly opposite on any public or private street or way, and abutters to the abutters within three hundred (300) feet of the property line of the petitioner(s) as they appear on the most recent applicable tax list, notwithstanding that the land of any such owners is located in another city or town, the planning board of the city or town, and the planning board of the city or town, and the planning board of every abutting city or town.” </w:t>
      </w:r>
    </w:p>
    <w:p w14:paraId="270E0209" w14:textId="2794E041" w:rsidR="00DD3818" w:rsidRPr="00DD3818" w:rsidRDefault="00DD3818" w:rsidP="00FE258C">
      <w:pPr>
        <w:spacing w:before="100" w:beforeAutospacing="1" w:after="100" w:afterAutospacing="1"/>
        <w:ind w:left="720"/>
      </w:pPr>
      <w:r w:rsidRPr="00DD3818">
        <w:rPr>
          <w:rFonts w:ascii="Calibri" w:hAnsi="Calibri" w:cs="Calibri"/>
          <w:sz w:val="22"/>
          <w:szCs w:val="22"/>
        </w:rPr>
        <w:t>The Applicant must obtain an official abutters list from the Assessors’ Office of the Town of Shelburne, located in Town Hall</w:t>
      </w:r>
      <w:r w:rsidR="00FE258C">
        <w:rPr>
          <w:rFonts w:ascii="Calibri" w:hAnsi="Calibri" w:cs="Calibri"/>
          <w:sz w:val="22"/>
          <w:szCs w:val="22"/>
        </w:rPr>
        <w:t xml:space="preserve">, </w:t>
      </w:r>
      <w:r w:rsidR="00FE258C" w:rsidRPr="00FE258C">
        <w:rPr>
          <w:rFonts w:ascii="Calibri" w:hAnsi="Calibri" w:cs="Calibri"/>
          <w:sz w:val="22"/>
          <w:szCs w:val="22"/>
        </w:rPr>
        <w:t>assessors@TOWNOFSHELBURNEMA.GOV</w:t>
      </w:r>
      <w:r w:rsidRPr="00DD3818">
        <w:rPr>
          <w:rFonts w:ascii="Calibri" w:hAnsi="Calibri" w:cs="Calibri"/>
          <w:sz w:val="22"/>
          <w:szCs w:val="22"/>
        </w:rPr>
        <w:t xml:space="preserve">. The official Abutter’s List </w:t>
      </w:r>
      <w:r w:rsidR="00FE258C">
        <w:rPr>
          <w:rFonts w:ascii="Calibri" w:hAnsi="Calibri" w:cs="Calibri"/>
          <w:sz w:val="22"/>
          <w:szCs w:val="22"/>
        </w:rPr>
        <w:t>must</w:t>
      </w:r>
      <w:r w:rsidRPr="00DD3818">
        <w:rPr>
          <w:rFonts w:ascii="Calibri" w:hAnsi="Calibri" w:cs="Calibri"/>
          <w:sz w:val="22"/>
          <w:szCs w:val="22"/>
        </w:rPr>
        <w:t xml:space="preserve"> be included in your application package. The cost of the mailing to the abutters is covered by your filing fee. </w:t>
      </w:r>
    </w:p>
    <w:p w14:paraId="5F70E16B" w14:textId="53D49C6C" w:rsidR="00DD3818" w:rsidRPr="00FE258C" w:rsidRDefault="00DD3818" w:rsidP="00DD3818">
      <w:pPr>
        <w:spacing w:before="100" w:beforeAutospacing="1" w:after="100" w:afterAutospacing="1"/>
        <w:rPr>
          <w:b/>
        </w:rPr>
      </w:pPr>
      <w:r w:rsidRPr="00FE258C">
        <w:rPr>
          <w:rFonts w:ascii="Calibri,Bold" w:hAnsi="Calibri,Bold"/>
          <w:b/>
          <w:sz w:val="28"/>
          <w:szCs w:val="28"/>
        </w:rPr>
        <w:t xml:space="preserve">STEP </w:t>
      </w:r>
      <w:r w:rsidR="00FE258C" w:rsidRPr="00FE258C">
        <w:rPr>
          <w:rFonts w:ascii="Calibri,Bold" w:hAnsi="Calibri,Bold"/>
          <w:b/>
          <w:sz w:val="28"/>
          <w:szCs w:val="28"/>
        </w:rPr>
        <w:t>I</w:t>
      </w:r>
      <w:r w:rsidRPr="00FE258C">
        <w:rPr>
          <w:rFonts w:ascii="Calibri,Bold" w:hAnsi="Calibri,Bold"/>
          <w:b/>
          <w:sz w:val="28"/>
          <w:szCs w:val="28"/>
        </w:rPr>
        <w:t xml:space="preserve">V. Notification of other Boards [see Attachment # 6] </w:t>
      </w:r>
    </w:p>
    <w:p w14:paraId="0884B106" w14:textId="09B5036C" w:rsidR="00DD3818" w:rsidRPr="00DD3818" w:rsidRDefault="00DD3818" w:rsidP="00DD3818">
      <w:pPr>
        <w:spacing w:before="100" w:beforeAutospacing="1" w:after="100" w:afterAutospacing="1"/>
      </w:pPr>
      <w:r w:rsidRPr="00DD3818">
        <w:rPr>
          <w:rFonts w:ascii="Calibri" w:hAnsi="Calibri" w:cs="Calibri"/>
          <w:sz w:val="22"/>
          <w:szCs w:val="22"/>
        </w:rPr>
        <w:t>The applicant is required to submit full copies of your application package to the Shelburne Planning Board, Conservation Commission, Board of Health</w:t>
      </w:r>
      <w:r w:rsidR="00FE258C">
        <w:rPr>
          <w:rFonts w:ascii="Calibri" w:hAnsi="Calibri" w:cs="Calibri"/>
          <w:sz w:val="22"/>
          <w:szCs w:val="22"/>
        </w:rPr>
        <w:t>, and Selectboard</w:t>
      </w:r>
      <w:r w:rsidRPr="00DD3818">
        <w:rPr>
          <w:rFonts w:ascii="Calibri" w:hAnsi="Calibri" w:cs="Calibri"/>
          <w:sz w:val="22"/>
          <w:szCs w:val="22"/>
        </w:rPr>
        <w:t xml:space="preserve">. These committees will have the opportunity to conduct a review of your application and are to submit comments to the ZBA within thirty-five (35) days of receipt of your special permit, variance or other zoning relief application. It is the responsibility of the applicant to submit the copies to each of the three boards and to obtain a dated signature from a representative of the board certifying they have received a copy for review. The applicant must use Attachment #6 of this application packet for this certification. </w:t>
      </w:r>
    </w:p>
    <w:p w14:paraId="6587DCEA" w14:textId="321539C1" w:rsidR="00DD3818" w:rsidRPr="00027CF2" w:rsidRDefault="00DD3818" w:rsidP="00DD3818">
      <w:pPr>
        <w:spacing w:before="100" w:beforeAutospacing="1" w:after="100" w:afterAutospacing="1"/>
        <w:rPr>
          <w:b/>
        </w:rPr>
      </w:pPr>
      <w:r w:rsidRPr="00027CF2">
        <w:rPr>
          <w:rFonts w:ascii="Calibri,Bold" w:hAnsi="Calibri,Bold"/>
          <w:b/>
          <w:sz w:val="28"/>
          <w:szCs w:val="28"/>
        </w:rPr>
        <w:t xml:space="preserve">STEP V. FILING PROCEDURE </w:t>
      </w:r>
    </w:p>
    <w:p w14:paraId="2832DD84" w14:textId="77777777" w:rsidR="00DD3818" w:rsidRPr="00027CF2" w:rsidRDefault="00DD3818" w:rsidP="00DD3818">
      <w:pPr>
        <w:spacing w:before="100" w:beforeAutospacing="1" w:after="100" w:afterAutospacing="1"/>
        <w:rPr>
          <w:b/>
        </w:rPr>
      </w:pPr>
      <w:r w:rsidRPr="00027CF2">
        <w:rPr>
          <w:rFonts w:ascii="Calibri,Bold" w:hAnsi="Calibri,Bold"/>
          <w:b/>
          <w:sz w:val="22"/>
          <w:szCs w:val="22"/>
        </w:rPr>
        <w:t xml:space="preserve">1. Preliminary Review of Application Package </w:t>
      </w:r>
    </w:p>
    <w:p w14:paraId="4268E8FE" w14:textId="3039C399" w:rsidR="00DD3818" w:rsidRPr="00DD3818" w:rsidRDefault="00DD3818" w:rsidP="00DD3818">
      <w:pPr>
        <w:spacing w:before="100" w:beforeAutospacing="1" w:after="100" w:afterAutospacing="1"/>
      </w:pPr>
      <w:r w:rsidRPr="00DD3818">
        <w:rPr>
          <w:rFonts w:ascii="Calibri" w:hAnsi="Calibri" w:cs="Calibri"/>
          <w:sz w:val="22"/>
          <w:szCs w:val="22"/>
        </w:rPr>
        <w:t>Take</w:t>
      </w:r>
      <w:r w:rsidR="00027CF2">
        <w:rPr>
          <w:rFonts w:ascii="Calibri" w:hAnsi="Calibri" w:cs="Calibri"/>
          <w:sz w:val="22"/>
          <w:szCs w:val="22"/>
        </w:rPr>
        <w:t>, or email,</w:t>
      </w:r>
      <w:r w:rsidRPr="00DD3818">
        <w:rPr>
          <w:rFonts w:ascii="Calibri" w:hAnsi="Calibri" w:cs="Calibri"/>
          <w:sz w:val="22"/>
          <w:szCs w:val="22"/>
        </w:rPr>
        <w:t xml:space="preserve"> your application to the Chair, Clerk or Administrative Assistant of the Zoning Board of Appeals for certification that it includes the following: </w:t>
      </w:r>
    </w:p>
    <w:p w14:paraId="0C4B24BB" w14:textId="77777777" w:rsidR="00027CF2" w:rsidRDefault="00DD3818" w:rsidP="00DD3818">
      <w:pPr>
        <w:spacing w:before="100" w:beforeAutospacing="1" w:after="100" w:afterAutospacing="1"/>
        <w:rPr>
          <w:rFonts w:ascii="Calibri" w:hAnsi="Calibri" w:cs="Calibri"/>
          <w:sz w:val="22"/>
          <w:szCs w:val="22"/>
        </w:rPr>
      </w:pPr>
      <w:r w:rsidRPr="00DD3818">
        <w:rPr>
          <w:rFonts w:ascii="Courier New" w:hAnsi="Courier New" w:cs="Courier New"/>
          <w:sz w:val="22"/>
          <w:szCs w:val="22"/>
        </w:rPr>
        <w:t xml:space="preserve">o </w:t>
      </w:r>
      <w:r w:rsidRPr="00DD3818">
        <w:rPr>
          <w:rFonts w:ascii="Calibri" w:hAnsi="Calibri" w:cs="Calibri"/>
          <w:sz w:val="22"/>
          <w:szCs w:val="22"/>
        </w:rPr>
        <w:t>Attachment #1 – Application for Special Permit, Variance or other Zoning Relief</w:t>
      </w:r>
    </w:p>
    <w:p w14:paraId="101A2996" w14:textId="77777777" w:rsidR="00027CF2" w:rsidRDefault="00DD3818" w:rsidP="00027CF2">
      <w:pPr>
        <w:spacing w:before="100" w:beforeAutospacing="1" w:after="100" w:afterAutospacing="1"/>
      </w:pPr>
      <w:r w:rsidRPr="00DD3818">
        <w:rPr>
          <w:rFonts w:ascii="Courier New" w:hAnsi="Courier New" w:cs="Courier New"/>
          <w:sz w:val="22"/>
          <w:szCs w:val="22"/>
        </w:rPr>
        <w:t xml:space="preserve">o </w:t>
      </w:r>
      <w:r w:rsidRPr="00DD3818">
        <w:rPr>
          <w:rFonts w:ascii="Calibri" w:hAnsi="Calibri" w:cs="Calibri"/>
          <w:sz w:val="22"/>
          <w:szCs w:val="22"/>
        </w:rPr>
        <w:t xml:space="preserve">Project Documents: </w:t>
      </w:r>
    </w:p>
    <w:p w14:paraId="3D67D7E3" w14:textId="7A28B330" w:rsidR="00DD3818" w:rsidRPr="00DD3818" w:rsidRDefault="00027CF2" w:rsidP="00027CF2">
      <w:pPr>
        <w:spacing w:before="100" w:beforeAutospacing="1" w:after="100" w:afterAutospacing="1"/>
      </w:pPr>
      <w:r>
        <w:rPr>
          <w:rFonts w:ascii="Symbol" w:hAnsi="Symbol"/>
          <w:sz w:val="22"/>
          <w:szCs w:val="22"/>
        </w:rPr>
        <w:tab/>
      </w:r>
      <w:r w:rsidR="00DD3818" w:rsidRPr="00DD3818">
        <w:rPr>
          <w:rFonts w:ascii="Symbol" w:hAnsi="Symbol"/>
          <w:sz w:val="22"/>
          <w:szCs w:val="22"/>
        </w:rPr>
        <w:sym w:font="Symbol" w:char="F0B7"/>
      </w:r>
      <w:r w:rsidR="00DD3818" w:rsidRPr="00DD3818">
        <w:rPr>
          <w:rFonts w:ascii="Symbol" w:hAnsi="Symbol"/>
          <w:sz w:val="22"/>
          <w:szCs w:val="22"/>
        </w:rPr>
        <w:t></w:t>
      </w:r>
      <w:r w:rsidR="00DD3818" w:rsidRPr="00DD3818">
        <w:rPr>
          <w:rFonts w:ascii="Symbol"/>
          <w:sz w:val="22"/>
          <w:szCs w:val="22"/>
        </w:rPr>
        <w:t> </w:t>
      </w:r>
      <w:r w:rsidR="00DD3818" w:rsidRPr="00DD3818">
        <w:rPr>
          <w:rFonts w:ascii="Calibri" w:hAnsi="Calibri" w:cs="Calibri"/>
          <w:sz w:val="22"/>
          <w:szCs w:val="22"/>
        </w:rPr>
        <w:t xml:space="preserve">Project/Work/Use Plan including appropriate documentations – </w:t>
      </w:r>
      <w:r>
        <w:rPr>
          <w:rFonts w:ascii="Calibri" w:hAnsi="Calibri" w:cs="Calibri"/>
          <w:sz w:val="22"/>
          <w:szCs w:val="22"/>
        </w:rPr>
        <w:t>two paper copies for the ZBA</w:t>
      </w:r>
      <w:r w:rsidR="00DD3818" w:rsidRPr="00DD3818">
        <w:rPr>
          <w:rFonts w:ascii="Calibri" w:hAnsi="Calibri" w:cs="Calibri"/>
          <w:sz w:val="22"/>
          <w:szCs w:val="22"/>
        </w:rPr>
        <w:t xml:space="preserve"> </w:t>
      </w:r>
    </w:p>
    <w:p w14:paraId="53D1E4B3" w14:textId="3CA84688" w:rsidR="00DD3818" w:rsidRPr="00DD3818" w:rsidRDefault="00DD3818" w:rsidP="00027CF2">
      <w:pPr>
        <w:spacing w:before="100" w:beforeAutospacing="1" w:after="100" w:afterAutospacing="1"/>
        <w:ind w:left="720"/>
      </w:pPr>
      <w:r w:rsidRPr="00DD3818">
        <w:rPr>
          <w:rFonts w:ascii="Symbol" w:hAnsi="Symbol"/>
          <w:sz w:val="22"/>
          <w:szCs w:val="22"/>
        </w:rPr>
        <w:sym w:font="Symbol" w:char="F0B7"/>
      </w:r>
      <w:r w:rsidRPr="00DD3818">
        <w:rPr>
          <w:rFonts w:ascii="Symbol" w:hAnsi="Symbol"/>
          <w:sz w:val="22"/>
          <w:szCs w:val="22"/>
        </w:rPr>
        <w:t></w:t>
      </w:r>
      <w:r w:rsidRPr="00DD3818">
        <w:rPr>
          <w:rFonts w:ascii="Symbol"/>
          <w:sz w:val="22"/>
          <w:szCs w:val="22"/>
        </w:rPr>
        <w:t> </w:t>
      </w:r>
      <w:r w:rsidRPr="00DD3818">
        <w:rPr>
          <w:rFonts w:ascii="Calibri" w:hAnsi="Calibri" w:cs="Calibri"/>
          <w:sz w:val="22"/>
          <w:szCs w:val="22"/>
        </w:rPr>
        <w:t>Project/Work/Use Plan in a</w:t>
      </w:r>
      <w:r w:rsidR="00027CF2">
        <w:rPr>
          <w:rFonts w:ascii="Calibri" w:hAnsi="Calibri" w:cs="Calibri"/>
          <w:sz w:val="22"/>
          <w:szCs w:val="22"/>
        </w:rPr>
        <w:t xml:space="preserve"> single</w:t>
      </w:r>
      <w:r w:rsidRPr="00DD3818">
        <w:rPr>
          <w:rFonts w:ascii="Calibri" w:hAnsi="Calibri" w:cs="Calibri"/>
          <w:sz w:val="22"/>
          <w:szCs w:val="22"/>
        </w:rPr>
        <w:t xml:space="preserve"> digital file. </w:t>
      </w:r>
    </w:p>
    <w:p w14:paraId="363F7A93" w14:textId="77777777" w:rsidR="00DD3818" w:rsidRPr="00DD3818" w:rsidRDefault="00DD3818" w:rsidP="00027CF2">
      <w:pPr>
        <w:spacing w:before="100" w:beforeAutospacing="1" w:after="100" w:afterAutospacing="1"/>
        <w:ind w:left="720"/>
      </w:pPr>
      <w:r w:rsidRPr="00DD3818">
        <w:rPr>
          <w:rFonts w:ascii="Symbol" w:hAnsi="Symbol"/>
          <w:sz w:val="22"/>
          <w:szCs w:val="22"/>
        </w:rPr>
        <w:sym w:font="Symbol" w:char="F0B7"/>
      </w:r>
      <w:r w:rsidRPr="00DD3818">
        <w:rPr>
          <w:rFonts w:ascii="Symbol" w:hAnsi="Symbol"/>
          <w:sz w:val="22"/>
          <w:szCs w:val="22"/>
        </w:rPr>
        <w:t></w:t>
      </w:r>
      <w:r w:rsidRPr="00DD3818">
        <w:rPr>
          <w:rFonts w:ascii="Symbol"/>
          <w:sz w:val="22"/>
          <w:szCs w:val="22"/>
        </w:rPr>
        <w:t> </w:t>
      </w:r>
      <w:r w:rsidRPr="00DD3818">
        <w:rPr>
          <w:rFonts w:ascii="Calibri" w:hAnsi="Calibri" w:cs="Calibri"/>
          <w:sz w:val="22"/>
          <w:szCs w:val="22"/>
        </w:rPr>
        <w:t xml:space="preserve">Attachment #5 – Waiver of Technical Compliance Form - if applicable </w:t>
      </w:r>
    </w:p>
    <w:p w14:paraId="3C4E212F" w14:textId="77777777" w:rsidR="00DD3818" w:rsidRPr="00DD3818" w:rsidRDefault="00DD3818" w:rsidP="00027CF2">
      <w:pPr>
        <w:spacing w:before="100" w:beforeAutospacing="1" w:after="100" w:afterAutospacing="1"/>
        <w:ind w:left="720"/>
      </w:pPr>
      <w:r w:rsidRPr="00DD3818">
        <w:rPr>
          <w:rFonts w:ascii="Symbol" w:hAnsi="Symbol"/>
          <w:sz w:val="22"/>
          <w:szCs w:val="22"/>
        </w:rPr>
        <w:sym w:font="Symbol" w:char="F0B7"/>
      </w:r>
      <w:r w:rsidRPr="00DD3818">
        <w:rPr>
          <w:rFonts w:ascii="Symbol" w:hAnsi="Symbol"/>
          <w:sz w:val="22"/>
          <w:szCs w:val="22"/>
        </w:rPr>
        <w:t></w:t>
      </w:r>
      <w:r w:rsidRPr="00DD3818">
        <w:rPr>
          <w:rFonts w:ascii="Symbol"/>
          <w:sz w:val="22"/>
          <w:szCs w:val="22"/>
        </w:rPr>
        <w:t> </w:t>
      </w:r>
      <w:r w:rsidRPr="00DD3818">
        <w:rPr>
          <w:rFonts w:ascii="Calibri" w:hAnsi="Calibri" w:cs="Calibri"/>
          <w:sz w:val="22"/>
          <w:szCs w:val="22"/>
        </w:rPr>
        <w:t xml:space="preserve">Copy of letter from the Building Inspector – if applicable </w:t>
      </w:r>
    </w:p>
    <w:p w14:paraId="1C5BE25E" w14:textId="77777777" w:rsidR="00DD3818" w:rsidRPr="00DD3818" w:rsidRDefault="00DD3818" w:rsidP="00DD3818">
      <w:pPr>
        <w:spacing w:before="100" w:beforeAutospacing="1" w:after="100" w:afterAutospacing="1"/>
      </w:pPr>
      <w:r w:rsidRPr="00DD3818">
        <w:rPr>
          <w:rFonts w:ascii="Courier New" w:hAnsi="Courier New" w:cs="Courier New"/>
          <w:sz w:val="22"/>
          <w:szCs w:val="22"/>
        </w:rPr>
        <w:t xml:space="preserve">o </w:t>
      </w:r>
      <w:r w:rsidRPr="00DD3818">
        <w:rPr>
          <w:rFonts w:ascii="Calibri" w:hAnsi="Calibri" w:cs="Calibri"/>
          <w:sz w:val="22"/>
          <w:szCs w:val="22"/>
        </w:rPr>
        <w:t xml:space="preserve">Attachment #6 – Certification of Receipt of your Application and Project Documents by Boards in Shelburne </w:t>
      </w:r>
    </w:p>
    <w:p w14:paraId="0C07DEE8" w14:textId="77777777" w:rsidR="00DD3818" w:rsidRPr="00DD3818" w:rsidRDefault="00DD3818" w:rsidP="00DD3818">
      <w:pPr>
        <w:spacing w:before="100" w:beforeAutospacing="1" w:after="100" w:afterAutospacing="1"/>
      </w:pPr>
      <w:r w:rsidRPr="00DD3818">
        <w:rPr>
          <w:rFonts w:ascii="Courier New" w:hAnsi="Courier New" w:cs="Courier New"/>
          <w:sz w:val="22"/>
          <w:szCs w:val="22"/>
        </w:rPr>
        <w:t xml:space="preserve">o </w:t>
      </w:r>
      <w:r w:rsidRPr="00DD3818">
        <w:rPr>
          <w:rFonts w:ascii="Calibri" w:hAnsi="Calibri" w:cs="Calibri"/>
          <w:sz w:val="22"/>
          <w:szCs w:val="22"/>
        </w:rPr>
        <w:t xml:space="preserve">List of Abutters from the Shelburne Assessors Office </w:t>
      </w:r>
    </w:p>
    <w:p w14:paraId="7BD43AC1" w14:textId="77777777" w:rsidR="00027CF2" w:rsidRDefault="00DD3818" w:rsidP="00DD3818">
      <w:pPr>
        <w:spacing w:before="100" w:beforeAutospacing="1" w:after="100" w:afterAutospacing="1"/>
        <w:rPr>
          <w:rFonts w:ascii="Calibri" w:hAnsi="Calibri" w:cs="Calibri"/>
          <w:sz w:val="22"/>
          <w:szCs w:val="22"/>
        </w:rPr>
      </w:pPr>
      <w:r w:rsidRPr="00DD3818">
        <w:rPr>
          <w:rFonts w:ascii="Courier New" w:hAnsi="Courier New" w:cs="Courier New"/>
          <w:sz w:val="22"/>
          <w:szCs w:val="22"/>
        </w:rPr>
        <w:t xml:space="preserve">o </w:t>
      </w:r>
      <w:r w:rsidRPr="00DD3818">
        <w:rPr>
          <w:rFonts w:ascii="Calibri" w:hAnsi="Calibri" w:cs="Calibri"/>
          <w:sz w:val="22"/>
          <w:szCs w:val="22"/>
        </w:rPr>
        <w:t>Permit Fee in check or money order payable to the Town of Shelburne</w:t>
      </w:r>
    </w:p>
    <w:p w14:paraId="24FF2AF2" w14:textId="2117A6EE" w:rsidR="00DD3818" w:rsidRPr="00DD3818" w:rsidRDefault="00DD3818" w:rsidP="00DD3818">
      <w:pPr>
        <w:spacing w:before="100" w:beforeAutospacing="1" w:after="100" w:afterAutospacing="1"/>
      </w:pPr>
      <w:r w:rsidRPr="00DD3818">
        <w:rPr>
          <w:rFonts w:ascii="Calibri" w:hAnsi="Calibri" w:cs="Calibri"/>
          <w:sz w:val="22"/>
          <w:szCs w:val="22"/>
        </w:rPr>
        <w:lastRenderedPageBreak/>
        <w:br/>
        <w:t>If the application is complete, the Chair, Clerk</w:t>
      </w:r>
      <w:r w:rsidR="00D30A7C">
        <w:rPr>
          <w:rFonts w:ascii="Calibri" w:hAnsi="Calibri" w:cs="Calibri"/>
          <w:sz w:val="22"/>
          <w:szCs w:val="22"/>
        </w:rPr>
        <w:t>,</w:t>
      </w:r>
      <w:r w:rsidRPr="00DD3818">
        <w:rPr>
          <w:rFonts w:ascii="Calibri" w:hAnsi="Calibri" w:cs="Calibri"/>
          <w:sz w:val="22"/>
          <w:szCs w:val="22"/>
        </w:rPr>
        <w:t xml:space="preserve"> or Administrative Assistant of the Zoning Board of Appeals will acknowledge this by signing and dating Attachment #1. Your application package must be complete</w:t>
      </w:r>
      <w:r w:rsidR="00D30A7C">
        <w:rPr>
          <w:rFonts w:ascii="Calibri" w:hAnsi="Calibri" w:cs="Calibri"/>
          <w:sz w:val="22"/>
          <w:szCs w:val="22"/>
        </w:rPr>
        <w:t xml:space="preserve">, and </w:t>
      </w:r>
      <w:bookmarkStart w:id="0" w:name="_GoBack"/>
      <w:bookmarkEnd w:id="0"/>
      <w:r w:rsidR="00D30A7C">
        <w:rPr>
          <w:rFonts w:ascii="Calibri" w:hAnsi="Calibri" w:cs="Calibri"/>
          <w:sz w:val="22"/>
          <w:szCs w:val="22"/>
        </w:rPr>
        <w:t>electronic copies of all documents must be sent to the ZBA Administrative Assistant</w:t>
      </w:r>
      <w:r w:rsidRPr="00DD3818">
        <w:rPr>
          <w:rFonts w:ascii="Calibri" w:hAnsi="Calibri" w:cs="Calibri"/>
          <w:sz w:val="22"/>
          <w:szCs w:val="22"/>
        </w:rPr>
        <w:t xml:space="preserve"> before filing with the Town Clerk. </w:t>
      </w:r>
    </w:p>
    <w:p w14:paraId="6C1F5662" w14:textId="77777777" w:rsidR="00DD3818" w:rsidRPr="00027CF2" w:rsidRDefault="00DD3818" w:rsidP="00DD3818">
      <w:pPr>
        <w:spacing w:before="100" w:beforeAutospacing="1" w:after="100" w:afterAutospacing="1"/>
        <w:rPr>
          <w:b/>
        </w:rPr>
      </w:pPr>
      <w:r w:rsidRPr="00027CF2">
        <w:rPr>
          <w:rFonts w:ascii="Calibri,Bold" w:hAnsi="Calibri,Bold"/>
          <w:b/>
          <w:sz w:val="22"/>
          <w:szCs w:val="22"/>
        </w:rPr>
        <w:t xml:space="preserve">2. Town Clerk’s Office </w:t>
      </w:r>
    </w:p>
    <w:p w14:paraId="0941F0F4" w14:textId="77777777" w:rsidR="00DD3818" w:rsidRPr="00DD3818" w:rsidRDefault="00DD3818" w:rsidP="00DD3818">
      <w:pPr>
        <w:spacing w:before="100" w:beforeAutospacing="1" w:after="100" w:afterAutospacing="1"/>
      </w:pPr>
      <w:r w:rsidRPr="00DD3818">
        <w:rPr>
          <w:rFonts w:ascii="Calibri" w:hAnsi="Calibri" w:cs="Calibri"/>
          <w:sz w:val="22"/>
          <w:szCs w:val="22"/>
        </w:rPr>
        <w:t xml:space="preserve">Once you have had your application package certified, take your complete package and submit it to the Shelburne Town Clerk. Please keep a copy of the entire application package for your own records. The Town Clerk will certify the date and time of filing of your application. </w:t>
      </w:r>
    </w:p>
    <w:p w14:paraId="41C58427" w14:textId="77777777" w:rsidR="00DD3818" w:rsidRPr="00027CF2" w:rsidRDefault="00DD3818" w:rsidP="00DD3818">
      <w:pPr>
        <w:spacing w:before="100" w:beforeAutospacing="1" w:after="100" w:afterAutospacing="1"/>
        <w:rPr>
          <w:b/>
        </w:rPr>
      </w:pPr>
      <w:r w:rsidRPr="00027CF2">
        <w:rPr>
          <w:rFonts w:ascii="Calibri,Bold" w:hAnsi="Calibri,Bold"/>
          <w:b/>
          <w:sz w:val="22"/>
          <w:szCs w:val="22"/>
        </w:rPr>
        <w:t xml:space="preserve">3. Zoning Board of Appeals </w:t>
      </w:r>
    </w:p>
    <w:p w14:paraId="516B98E5" w14:textId="77777777" w:rsidR="00DD3818" w:rsidRPr="00DD3818" w:rsidRDefault="00DD3818" w:rsidP="00DD3818">
      <w:pPr>
        <w:spacing w:before="100" w:beforeAutospacing="1" w:after="100" w:afterAutospacing="1"/>
      </w:pPr>
      <w:r w:rsidRPr="00DD3818">
        <w:rPr>
          <w:rFonts w:ascii="Calibri" w:hAnsi="Calibri" w:cs="Calibri"/>
          <w:sz w:val="22"/>
          <w:szCs w:val="22"/>
        </w:rPr>
        <w:t xml:space="preserve">It shall be the responsibility of the applicant to supply all supporting documents with the application. The ZBA may require additional documentation it deems necessary to allow them to </w:t>
      </w:r>
      <w:proofErr w:type="gramStart"/>
      <w:r w:rsidRPr="00DD3818">
        <w:rPr>
          <w:rFonts w:ascii="Calibri" w:hAnsi="Calibri" w:cs="Calibri"/>
          <w:sz w:val="22"/>
          <w:szCs w:val="22"/>
        </w:rPr>
        <w:t>make a decision</w:t>
      </w:r>
      <w:proofErr w:type="gramEnd"/>
      <w:r w:rsidRPr="00DD3818">
        <w:rPr>
          <w:rFonts w:ascii="Calibri" w:hAnsi="Calibri" w:cs="Calibri"/>
          <w:sz w:val="22"/>
          <w:szCs w:val="22"/>
        </w:rPr>
        <w:t xml:space="preserve"> in the best interests of the Town of Shelburne. No communications from the Building Inspector absolves the applicant from this responsibility. </w:t>
      </w:r>
    </w:p>
    <w:p w14:paraId="31743628" w14:textId="17DEE584" w:rsidR="00DD3818" w:rsidRPr="00027CF2" w:rsidRDefault="00DD3818" w:rsidP="00DD3818">
      <w:pPr>
        <w:spacing w:before="100" w:beforeAutospacing="1" w:after="100" w:afterAutospacing="1"/>
        <w:rPr>
          <w:b/>
        </w:rPr>
      </w:pPr>
      <w:r w:rsidRPr="00027CF2">
        <w:rPr>
          <w:rFonts w:ascii="Calibri,Bold" w:hAnsi="Calibri,Bold"/>
          <w:b/>
          <w:sz w:val="28"/>
          <w:szCs w:val="28"/>
        </w:rPr>
        <w:t xml:space="preserve">STEP VI. PUBLIC HEARING </w:t>
      </w:r>
    </w:p>
    <w:p w14:paraId="524E6AC1" w14:textId="77777777" w:rsidR="00DD3818" w:rsidRPr="00DD3818" w:rsidRDefault="00DD3818" w:rsidP="00DD3818">
      <w:pPr>
        <w:spacing w:before="100" w:beforeAutospacing="1" w:after="100" w:afterAutospacing="1"/>
      </w:pPr>
      <w:r w:rsidRPr="00DD3818">
        <w:rPr>
          <w:rFonts w:ascii="Calibri" w:hAnsi="Calibri" w:cs="Calibri"/>
          <w:sz w:val="22"/>
          <w:szCs w:val="22"/>
        </w:rPr>
        <w:t xml:space="preserve">The Board will schedule a public hearing on the application in conformance with the provisions of M.G.L., Chapter 40A Section 9, Section 10 and Section 15. The Shelburne Zoning Board of Appeals “Procedural Rules and Regulations” describes the hearing process. </w:t>
      </w:r>
    </w:p>
    <w:p w14:paraId="2562603B" w14:textId="77777777" w:rsidR="00DD3818" w:rsidRPr="00027CF2" w:rsidRDefault="00DD3818" w:rsidP="00DD3818">
      <w:pPr>
        <w:spacing w:before="100" w:beforeAutospacing="1" w:after="100" w:afterAutospacing="1"/>
        <w:rPr>
          <w:b/>
        </w:rPr>
      </w:pPr>
      <w:r w:rsidRPr="00027CF2">
        <w:rPr>
          <w:rFonts w:ascii="Calibri,Bold" w:hAnsi="Calibri,Bold"/>
          <w:b/>
          <w:sz w:val="22"/>
          <w:szCs w:val="22"/>
        </w:rPr>
        <w:t xml:space="preserve">Notification of the public: </w:t>
      </w:r>
    </w:p>
    <w:p w14:paraId="4A128369" w14:textId="77777777" w:rsidR="00DD3818" w:rsidRPr="00DD3818" w:rsidRDefault="00DD3818" w:rsidP="00DD3818">
      <w:pPr>
        <w:spacing w:before="100" w:beforeAutospacing="1" w:after="100" w:afterAutospacing="1"/>
      </w:pPr>
      <w:r w:rsidRPr="00DD3818">
        <w:rPr>
          <w:rFonts w:ascii="Calibri" w:hAnsi="Calibri" w:cs="Calibri"/>
          <w:sz w:val="22"/>
          <w:szCs w:val="22"/>
        </w:rPr>
        <w:t xml:space="preserve">The Town will publish a notice of the public hearing in a newspaper of general circulation in the town in each of two successive weeks, the first not less than 14 days before the scheduled hearing and shall post notice of the hearing in the Town Hall 14 days before the hearing date. (MGL Ch. 40A Sec 11) The cost of this notice is covered by your filing fee. </w:t>
      </w:r>
    </w:p>
    <w:p w14:paraId="43483407" w14:textId="77777777" w:rsidR="00DD3818" w:rsidRPr="00027CF2" w:rsidRDefault="00DD3818" w:rsidP="00DD3818">
      <w:pPr>
        <w:spacing w:before="100" w:beforeAutospacing="1" w:after="100" w:afterAutospacing="1"/>
        <w:rPr>
          <w:b/>
        </w:rPr>
      </w:pPr>
      <w:r w:rsidRPr="00027CF2">
        <w:rPr>
          <w:rFonts w:ascii="Calibri,Bold" w:hAnsi="Calibri,Bold"/>
          <w:b/>
          <w:sz w:val="22"/>
          <w:szCs w:val="22"/>
        </w:rPr>
        <w:t xml:space="preserve">Notification of Abutters and Neighboring Towns: </w:t>
      </w:r>
    </w:p>
    <w:p w14:paraId="4400C510" w14:textId="77777777" w:rsidR="00DD3818" w:rsidRPr="00DD3818" w:rsidRDefault="00DD3818" w:rsidP="00DD3818">
      <w:pPr>
        <w:spacing w:before="100" w:beforeAutospacing="1" w:after="100" w:afterAutospacing="1"/>
      </w:pPr>
      <w:r w:rsidRPr="00DD3818">
        <w:rPr>
          <w:rFonts w:ascii="Calibri" w:hAnsi="Calibri" w:cs="Calibri"/>
          <w:sz w:val="22"/>
          <w:szCs w:val="22"/>
        </w:rPr>
        <w:t xml:space="preserve">The Town will send notice of the public hearing as described in MGL Ch. 40A Sec 11. </w:t>
      </w:r>
    </w:p>
    <w:p w14:paraId="6C94CC74" w14:textId="77777777" w:rsidR="00DD3818" w:rsidRPr="00027CF2" w:rsidRDefault="00DD3818" w:rsidP="00DD3818">
      <w:pPr>
        <w:spacing w:before="100" w:beforeAutospacing="1" w:after="100" w:afterAutospacing="1"/>
        <w:rPr>
          <w:b/>
        </w:rPr>
      </w:pPr>
      <w:r w:rsidRPr="00027CF2">
        <w:rPr>
          <w:rFonts w:ascii="Calibri,Bold" w:hAnsi="Calibri,Bold"/>
          <w:b/>
          <w:sz w:val="22"/>
          <w:szCs w:val="22"/>
        </w:rPr>
        <w:t xml:space="preserve">Time Limits: </w:t>
      </w:r>
    </w:p>
    <w:p w14:paraId="23746F96" w14:textId="77777777" w:rsidR="00DD3818" w:rsidRPr="00DD3818" w:rsidRDefault="00DD3818" w:rsidP="00DD3818">
      <w:pPr>
        <w:spacing w:before="100" w:beforeAutospacing="1" w:after="100" w:afterAutospacing="1"/>
      </w:pPr>
      <w:r w:rsidRPr="00027CF2">
        <w:rPr>
          <w:rFonts w:ascii="Calibri,Italic" w:hAnsi="Calibri,Italic"/>
          <w:i/>
          <w:sz w:val="22"/>
          <w:szCs w:val="22"/>
        </w:rPr>
        <w:t>Special Permits</w:t>
      </w:r>
      <w:r w:rsidRPr="00DD3818">
        <w:rPr>
          <w:rFonts w:ascii="Calibri" w:hAnsi="Calibri" w:cs="Calibri"/>
          <w:sz w:val="22"/>
          <w:szCs w:val="22"/>
        </w:rPr>
        <w:t xml:space="preserve">: The ZBA will schedule a public hearing on your application within 65 days of the date of filing with the Town Clerk. The decision of the ZBA shall be made within 90 days following the closing of the public hearing. (MGL Ch. 40A Sec. 9) </w:t>
      </w:r>
    </w:p>
    <w:p w14:paraId="44E98145" w14:textId="77777777" w:rsidR="00DD3818" w:rsidRPr="00DD3818" w:rsidRDefault="00DD3818" w:rsidP="00DD3818">
      <w:pPr>
        <w:spacing w:before="100" w:beforeAutospacing="1" w:after="100" w:afterAutospacing="1"/>
      </w:pPr>
      <w:r w:rsidRPr="00027CF2">
        <w:rPr>
          <w:rFonts w:ascii="Calibri,Italic" w:hAnsi="Calibri,Italic"/>
          <w:i/>
          <w:sz w:val="22"/>
          <w:szCs w:val="22"/>
        </w:rPr>
        <w:t>Variances and Other Zoning Relief</w:t>
      </w:r>
      <w:r w:rsidRPr="00DD3818">
        <w:rPr>
          <w:rFonts w:ascii="Calibri" w:hAnsi="Calibri" w:cs="Calibri"/>
          <w:sz w:val="22"/>
          <w:szCs w:val="22"/>
        </w:rPr>
        <w:t xml:space="preserve">: The ZBA will schedule a public hearing on your application within 65 days of the date of filing with the Town Clerk. The decision of the ZBA shall be made within 100 days after the date of filing with the Town Clerk (M.G.L. c. 40A, section 15). </w:t>
      </w:r>
    </w:p>
    <w:p w14:paraId="4D10FB3F" w14:textId="6F1DEB90" w:rsidR="00DD3818" w:rsidRPr="00027CF2" w:rsidRDefault="00DD3818" w:rsidP="00DD3818">
      <w:pPr>
        <w:spacing w:before="100" w:beforeAutospacing="1" w:after="100" w:afterAutospacing="1"/>
        <w:rPr>
          <w:b/>
        </w:rPr>
      </w:pPr>
      <w:r w:rsidRPr="00027CF2">
        <w:rPr>
          <w:rFonts w:ascii="Calibri,Bold" w:hAnsi="Calibri,Bold"/>
          <w:b/>
          <w:sz w:val="22"/>
          <w:szCs w:val="22"/>
        </w:rPr>
        <w:t>Reviews of the Shelburne Planning Board, Conservation Commission, Board of Health</w:t>
      </w:r>
      <w:r w:rsidR="00027CF2" w:rsidRPr="00027CF2">
        <w:rPr>
          <w:rFonts w:ascii="Calibri,Bold" w:hAnsi="Calibri,Bold"/>
          <w:b/>
          <w:sz w:val="22"/>
          <w:szCs w:val="22"/>
        </w:rPr>
        <w:t xml:space="preserve">, </w:t>
      </w:r>
      <w:r w:rsidR="00027CF2">
        <w:rPr>
          <w:rFonts w:ascii="Calibri,Bold" w:hAnsi="Calibri,Bold"/>
          <w:b/>
          <w:sz w:val="22"/>
          <w:szCs w:val="22"/>
        </w:rPr>
        <w:t>&amp;</w:t>
      </w:r>
      <w:r w:rsidR="00027CF2" w:rsidRPr="00027CF2">
        <w:rPr>
          <w:rFonts w:ascii="Calibri,Bold" w:hAnsi="Calibri,Bold"/>
          <w:b/>
          <w:sz w:val="22"/>
          <w:szCs w:val="22"/>
        </w:rPr>
        <w:t xml:space="preserve"> Selectboard</w:t>
      </w:r>
      <w:r w:rsidRPr="00027CF2">
        <w:rPr>
          <w:rFonts w:ascii="Calibri,Bold" w:hAnsi="Calibri,Bold"/>
          <w:b/>
          <w:sz w:val="22"/>
          <w:szCs w:val="22"/>
        </w:rPr>
        <w:t xml:space="preserve">: </w:t>
      </w:r>
    </w:p>
    <w:p w14:paraId="1F838F28" w14:textId="5CEF53B3" w:rsidR="00DD3818" w:rsidRPr="00DD3818" w:rsidRDefault="00DD3818" w:rsidP="00DD3818">
      <w:pPr>
        <w:spacing w:before="100" w:beforeAutospacing="1" w:after="100" w:afterAutospacing="1"/>
      </w:pPr>
      <w:r w:rsidRPr="00DD3818">
        <w:rPr>
          <w:rFonts w:ascii="Calibri" w:hAnsi="Calibri" w:cs="Calibri"/>
          <w:sz w:val="22"/>
          <w:szCs w:val="22"/>
        </w:rPr>
        <w:lastRenderedPageBreak/>
        <w:t xml:space="preserve">Reports from other boards and officials shall be submitted to the ZBA by the date of the public hearing, </w:t>
      </w:r>
      <w:proofErr w:type="gramStart"/>
      <w:r w:rsidRPr="00DD3818">
        <w:rPr>
          <w:rFonts w:ascii="Calibri" w:hAnsi="Calibri" w:cs="Calibri"/>
          <w:sz w:val="22"/>
          <w:szCs w:val="22"/>
        </w:rPr>
        <w:t xml:space="preserve">but in any case </w:t>
      </w:r>
      <w:proofErr w:type="gramEnd"/>
      <w:r w:rsidRPr="00DD3818">
        <w:rPr>
          <w:rFonts w:ascii="Calibri" w:hAnsi="Calibri" w:cs="Calibri"/>
          <w:sz w:val="22"/>
          <w:szCs w:val="22"/>
        </w:rPr>
        <w:t>within thirty-five (35) days of receipt. In the event that the public hearing by the ZBA is opened prior to the expiration of the 35</w:t>
      </w:r>
      <w:r w:rsidR="00027CF2">
        <w:rPr>
          <w:rFonts w:ascii="Calibri" w:hAnsi="Calibri" w:cs="Calibri"/>
          <w:sz w:val="22"/>
          <w:szCs w:val="22"/>
        </w:rPr>
        <w:t>-</w:t>
      </w:r>
      <w:r w:rsidRPr="00DD3818">
        <w:rPr>
          <w:rFonts w:ascii="Calibri" w:hAnsi="Calibri" w:cs="Calibri"/>
          <w:sz w:val="22"/>
          <w:szCs w:val="22"/>
        </w:rPr>
        <w:t>day period, the ZBA shall continue the Public Hearing to permit the formal submission of reports and recommendations within that 35</w:t>
      </w:r>
      <w:r w:rsidR="00027CF2">
        <w:rPr>
          <w:rFonts w:ascii="Calibri" w:hAnsi="Calibri" w:cs="Calibri"/>
          <w:sz w:val="22"/>
          <w:szCs w:val="22"/>
        </w:rPr>
        <w:t>-</w:t>
      </w:r>
      <w:r w:rsidRPr="00DD3818">
        <w:rPr>
          <w:rFonts w:ascii="Calibri" w:hAnsi="Calibri" w:cs="Calibri"/>
          <w:sz w:val="22"/>
          <w:szCs w:val="22"/>
        </w:rPr>
        <w:t xml:space="preserve">day period. </w:t>
      </w:r>
    </w:p>
    <w:p w14:paraId="4B5DBEA4" w14:textId="75CF6975" w:rsidR="00DD3818" w:rsidRPr="00DD3818" w:rsidRDefault="00DD3818" w:rsidP="00DD3818">
      <w:pPr>
        <w:spacing w:before="100" w:beforeAutospacing="1" w:after="100" w:afterAutospacing="1"/>
      </w:pPr>
      <w:r w:rsidRPr="00027CF2">
        <w:rPr>
          <w:rFonts w:ascii="Calibri,BoldItalic" w:hAnsi="Calibri,BoldItalic"/>
          <w:b/>
          <w:sz w:val="22"/>
          <w:szCs w:val="22"/>
        </w:rPr>
        <w:t>Criteria for granting a special permit</w:t>
      </w:r>
      <w:r w:rsidRPr="00027CF2">
        <w:rPr>
          <w:rFonts w:ascii="Calibri,Bold" w:hAnsi="Calibri,Bold"/>
          <w:b/>
          <w:sz w:val="22"/>
          <w:szCs w:val="22"/>
        </w:rPr>
        <w:t>:</w:t>
      </w:r>
      <w:r w:rsidRPr="00DD3818">
        <w:rPr>
          <w:rFonts w:ascii="Calibri,Bold" w:hAnsi="Calibri,Bold"/>
          <w:sz w:val="22"/>
          <w:szCs w:val="22"/>
        </w:rPr>
        <w:br/>
      </w:r>
      <w:r w:rsidRPr="00DD3818">
        <w:rPr>
          <w:rFonts w:ascii="Calibri" w:hAnsi="Calibri" w:cs="Calibri"/>
          <w:sz w:val="22"/>
          <w:szCs w:val="22"/>
        </w:rPr>
        <w:t>Section 6.6 of the Town of Shelburne Zoning Bylaw, details the criteria the Board must consider before granting</w:t>
      </w:r>
      <w:r w:rsidR="00027CF2">
        <w:t xml:space="preserve"> </w:t>
      </w:r>
      <w:r w:rsidRPr="00DD3818">
        <w:rPr>
          <w:rFonts w:ascii="Calibri" w:hAnsi="Calibri" w:cs="Calibri"/>
          <w:sz w:val="22"/>
          <w:szCs w:val="22"/>
        </w:rPr>
        <w:t xml:space="preserve">a Special Permit: </w:t>
      </w:r>
    </w:p>
    <w:p w14:paraId="66678639" w14:textId="77777777" w:rsidR="00DD3818" w:rsidRPr="00DD3818" w:rsidRDefault="00DD3818" w:rsidP="00DD3818">
      <w:pPr>
        <w:spacing w:before="100" w:beforeAutospacing="1" w:after="100" w:afterAutospacing="1"/>
      </w:pPr>
      <w:r w:rsidRPr="00DD3818">
        <w:rPr>
          <w:rFonts w:ascii="Calibri" w:hAnsi="Calibri" w:cs="Calibri"/>
          <w:sz w:val="20"/>
          <w:szCs w:val="20"/>
        </w:rPr>
        <w:t xml:space="preserve">6.6 Criteria: Special Permits shall be granted by the SPGA, unless otherwise specified herein, only upon its written determination that the benefits to the town and the neighborhood outweigh the adverse effect of the proposed use, </w:t>
      </w:r>
      <w:proofErr w:type="gramStart"/>
      <w:r w:rsidRPr="00DD3818">
        <w:rPr>
          <w:rFonts w:ascii="Calibri" w:hAnsi="Calibri" w:cs="Calibri"/>
          <w:sz w:val="20"/>
          <w:szCs w:val="20"/>
        </w:rPr>
        <w:t>taking into account</w:t>
      </w:r>
      <w:proofErr w:type="gramEnd"/>
      <w:r w:rsidRPr="00DD3818">
        <w:rPr>
          <w:rFonts w:ascii="Calibri" w:hAnsi="Calibri" w:cs="Calibri"/>
          <w:sz w:val="20"/>
          <w:szCs w:val="20"/>
        </w:rPr>
        <w:t xml:space="preserve"> the characteristics of the site and of the proposal in relation to that site. In addition to any specific factors that may be set forth in the By-Law, the determination shall include consideration of each of the following: </w:t>
      </w:r>
    </w:p>
    <w:p w14:paraId="6B78C2F1" w14:textId="77777777" w:rsidR="00027CF2" w:rsidRDefault="00DD3818" w:rsidP="00DD3818">
      <w:pPr>
        <w:spacing w:before="100" w:beforeAutospacing="1" w:after="100" w:afterAutospacing="1"/>
      </w:pPr>
      <w:r w:rsidRPr="00DD3818">
        <w:rPr>
          <w:rFonts w:ascii="Calibri" w:hAnsi="Calibri" w:cs="Calibri"/>
          <w:sz w:val="20"/>
          <w:szCs w:val="20"/>
        </w:rPr>
        <w:t xml:space="preserve">6.6.1. Social, economic, or community needs which are served by the proposal: </w:t>
      </w:r>
      <w:r w:rsidRPr="00DD3818">
        <w:rPr>
          <w:rFonts w:ascii="Calibri" w:hAnsi="Calibri" w:cs="Calibri"/>
          <w:sz w:val="22"/>
          <w:szCs w:val="22"/>
        </w:rPr>
        <w:t xml:space="preserve"> </w:t>
      </w:r>
    </w:p>
    <w:p w14:paraId="32F8BE4F" w14:textId="77777777" w:rsidR="00027CF2" w:rsidRDefault="00DD3818" w:rsidP="00DD3818">
      <w:pPr>
        <w:spacing w:before="100" w:beforeAutospacing="1" w:after="100" w:afterAutospacing="1"/>
        <w:rPr>
          <w:rFonts w:ascii="Calibri" w:hAnsi="Calibri" w:cs="Calibri"/>
          <w:sz w:val="20"/>
          <w:szCs w:val="20"/>
        </w:rPr>
      </w:pPr>
      <w:r w:rsidRPr="00DD3818">
        <w:rPr>
          <w:rFonts w:ascii="Calibri" w:hAnsi="Calibri" w:cs="Calibri"/>
          <w:sz w:val="20"/>
          <w:szCs w:val="20"/>
        </w:rPr>
        <w:t>6.6.2. Adequacy of vehicular and pedestrian traffic safety on and off the site, and adequacy of parking and loading;</w:t>
      </w:r>
    </w:p>
    <w:p w14:paraId="27584F40" w14:textId="77777777" w:rsidR="00027CF2" w:rsidRDefault="00DD3818" w:rsidP="00DD3818">
      <w:pPr>
        <w:spacing w:before="100" w:beforeAutospacing="1" w:after="100" w:afterAutospacing="1"/>
        <w:rPr>
          <w:rFonts w:ascii="Calibri" w:hAnsi="Calibri" w:cs="Calibri"/>
          <w:sz w:val="20"/>
          <w:szCs w:val="20"/>
        </w:rPr>
      </w:pPr>
      <w:r w:rsidRPr="00DD3818">
        <w:rPr>
          <w:rFonts w:ascii="Calibri" w:hAnsi="Calibri" w:cs="Calibri"/>
          <w:sz w:val="20"/>
          <w:szCs w:val="20"/>
        </w:rPr>
        <w:t>6.6.3. Adequacy of utilities and other public services;</w:t>
      </w:r>
    </w:p>
    <w:p w14:paraId="10BEF611" w14:textId="77777777" w:rsidR="00027CF2" w:rsidRDefault="00DD3818" w:rsidP="00DD3818">
      <w:pPr>
        <w:spacing w:before="100" w:beforeAutospacing="1" w:after="100" w:afterAutospacing="1"/>
        <w:rPr>
          <w:rFonts w:ascii="Calibri" w:hAnsi="Calibri" w:cs="Calibri"/>
          <w:sz w:val="20"/>
          <w:szCs w:val="20"/>
        </w:rPr>
      </w:pPr>
      <w:r w:rsidRPr="00DD3818">
        <w:rPr>
          <w:rFonts w:ascii="Calibri" w:hAnsi="Calibri" w:cs="Calibri"/>
          <w:sz w:val="20"/>
          <w:szCs w:val="20"/>
        </w:rPr>
        <w:t>6.6.4. Potential fiscal impact, including impact on town services, tax base, and employment</w:t>
      </w:r>
      <w:r w:rsidR="00027CF2">
        <w:rPr>
          <w:rFonts w:ascii="Calibri" w:hAnsi="Calibri" w:cs="Calibri"/>
          <w:sz w:val="20"/>
          <w:szCs w:val="20"/>
        </w:rPr>
        <w:t>;</w:t>
      </w:r>
    </w:p>
    <w:p w14:paraId="61CBB065" w14:textId="77777777" w:rsidR="00027CF2" w:rsidRDefault="00DD3818" w:rsidP="00DD3818">
      <w:pPr>
        <w:spacing w:before="100" w:beforeAutospacing="1" w:after="100" w:afterAutospacing="1"/>
        <w:rPr>
          <w:rFonts w:ascii="Calibri" w:hAnsi="Calibri" w:cs="Calibri"/>
          <w:sz w:val="20"/>
          <w:szCs w:val="20"/>
        </w:rPr>
      </w:pPr>
      <w:r w:rsidRPr="00DD3818">
        <w:rPr>
          <w:rFonts w:ascii="Calibri" w:hAnsi="Calibri" w:cs="Calibri"/>
          <w:sz w:val="20"/>
          <w:szCs w:val="20"/>
        </w:rPr>
        <w:t>6.6.5. Surface and ground water run-off</w:t>
      </w:r>
      <w:r w:rsidR="00027CF2">
        <w:rPr>
          <w:rFonts w:ascii="Calibri" w:hAnsi="Calibri" w:cs="Calibri"/>
          <w:sz w:val="20"/>
          <w:szCs w:val="20"/>
        </w:rPr>
        <w:t>;</w:t>
      </w:r>
    </w:p>
    <w:p w14:paraId="04CCBFC0" w14:textId="3895DA7B" w:rsidR="00DD3818" w:rsidRPr="00027CF2" w:rsidRDefault="00027CF2" w:rsidP="00DD3818">
      <w:pPr>
        <w:spacing w:before="100" w:beforeAutospacing="1" w:after="100" w:afterAutospacing="1"/>
        <w:rPr>
          <w:rFonts w:ascii="Calibri" w:hAnsi="Calibri" w:cs="Calibri"/>
          <w:sz w:val="20"/>
          <w:szCs w:val="20"/>
        </w:rPr>
      </w:pPr>
      <w:r>
        <w:rPr>
          <w:rFonts w:ascii="Calibri" w:hAnsi="Calibri" w:cs="Calibri"/>
          <w:sz w:val="20"/>
          <w:szCs w:val="20"/>
        </w:rPr>
        <w:t>6.6.6. Signage I compliance with Section 9 Sign Regulations</w:t>
      </w:r>
      <w:r w:rsidR="00DD3818" w:rsidRPr="00DD3818">
        <w:rPr>
          <w:rFonts w:ascii="Calibri" w:hAnsi="Calibri" w:cs="Calibri"/>
          <w:sz w:val="20"/>
          <w:szCs w:val="20"/>
        </w:rPr>
        <w:t xml:space="preserve"> </w:t>
      </w:r>
    </w:p>
    <w:p w14:paraId="3DE4DC73" w14:textId="7494A6D5" w:rsidR="00DD3818" w:rsidRPr="00027CF2" w:rsidRDefault="00DD3818" w:rsidP="00DD3818">
      <w:pPr>
        <w:spacing w:before="100" w:beforeAutospacing="1" w:after="100" w:afterAutospacing="1"/>
        <w:rPr>
          <w:b/>
        </w:rPr>
      </w:pPr>
      <w:r w:rsidRPr="00027CF2">
        <w:rPr>
          <w:rFonts w:ascii="Calibri,BoldItalic" w:hAnsi="Calibri,BoldItalic"/>
          <w:b/>
          <w:sz w:val="22"/>
          <w:szCs w:val="22"/>
        </w:rPr>
        <w:t>Criteria for Granting a Variance</w:t>
      </w:r>
      <w:r w:rsidRPr="00027CF2">
        <w:rPr>
          <w:rFonts w:ascii="Calibri,Bold" w:hAnsi="Calibri,Bold"/>
          <w:b/>
          <w:sz w:val="22"/>
          <w:szCs w:val="22"/>
        </w:rPr>
        <w:t xml:space="preserve">: </w:t>
      </w:r>
    </w:p>
    <w:p w14:paraId="0FEA0E5C" w14:textId="3552590F" w:rsidR="00DD3818" w:rsidRPr="00DD3818" w:rsidRDefault="00DD3818" w:rsidP="00DD3818">
      <w:pPr>
        <w:spacing w:before="100" w:beforeAutospacing="1" w:after="100" w:afterAutospacing="1"/>
      </w:pPr>
      <w:r w:rsidRPr="00DD3818">
        <w:rPr>
          <w:rFonts w:ascii="Calibri" w:hAnsi="Calibri" w:cs="Calibri"/>
          <w:sz w:val="22"/>
          <w:szCs w:val="22"/>
        </w:rPr>
        <w:t>The ZBA must specifically find that owning to circumstances relating to the soil conditions, shape, or topography of such land or structures and especially affecting such land or structures but not affecting generally the zoning district in which it is located, a literal enforcement of the provisions of the bylaw would involve substantial hardship, financial or otherwise, to the applicant, and that desirable relief may be granted without substantial detrim</w:t>
      </w:r>
      <w:r w:rsidRPr="00DD3818">
        <w:rPr>
          <w:rFonts w:ascii="Calibri" w:hAnsi="Calibri" w:cs="Calibri"/>
          <w:color w:val="0000FF"/>
          <w:sz w:val="22"/>
          <w:szCs w:val="22"/>
        </w:rPr>
        <w:t>e</w:t>
      </w:r>
      <w:r w:rsidRPr="00DD3818">
        <w:rPr>
          <w:rFonts w:ascii="Calibri" w:hAnsi="Calibri" w:cs="Calibri"/>
          <w:sz w:val="22"/>
          <w:szCs w:val="22"/>
        </w:rPr>
        <w:t xml:space="preserve">nt to the public good and without nullifying or substantially derogating from the intent or purpose of the bylaw. Variances may only be given for dimensional deviations not “use.” </w:t>
      </w:r>
    </w:p>
    <w:p w14:paraId="21358616" w14:textId="77777777" w:rsidR="00DD3818" w:rsidRPr="00BB5C67" w:rsidRDefault="00DD3818" w:rsidP="00DD3818">
      <w:pPr>
        <w:spacing w:before="100" w:beforeAutospacing="1" w:after="100" w:afterAutospacing="1"/>
        <w:rPr>
          <w:b/>
        </w:rPr>
      </w:pPr>
      <w:r w:rsidRPr="00BB5C67">
        <w:rPr>
          <w:rFonts w:ascii="Calibri,Bold" w:hAnsi="Calibri,Bold"/>
          <w:b/>
          <w:sz w:val="22"/>
          <w:szCs w:val="22"/>
        </w:rPr>
        <w:t xml:space="preserve">Conditions: </w:t>
      </w:r>
    </w:p>
    <w:p w14:paraId="1D65C958" w14:textId="77777777" w:rsidR="00DD3818" w:rsidRPr="00DD3818" w:rsidRDefault="00DD3818" w:rsidP="00DD3818">
      <w:pPr>
        <w:spacing w:before="100" w:beforeAutospacing="1" w:after="100" w:afterAutospacing="1"/>
      </w:pPr>
      <w:r w:rsidRPr="00DD3818">
        <w:rPr>
          <w:rFonts w:ascii="Calibri" w:hAnsi="Calibri" w:cs="Calibri"/>
          <w:sz w:val="22"/>
          <w:szCs w:val="22"/>
        </w:rPr>
        <w:t xml:space="preserve">Special permits may be granted with such reasonable conditions, safeguards, or limitations on time or use, including performance guarantees, as the ZBA may deem necessary to serve the purposes of the By-Law and in the best interests of the Town of Shelburne. </w:t>
      </w:r>
    </w:p>
    <w:p w14:paraId="64E9F628" w14:textId="77777777" w:rsidR="00DD3818" w:rsidRPr="00BB5C67" w:rsidRDefault="00DD3818" w:rsidP="00DD3818">
      <w:pPr>
        <w:spacing w:before="100" w:beforeAutospacing="1" w:after="100" w:afterAutospacing="1"/>
        <w:rPr>
          <w:b/>
          <w:sz w:val="28"/>
          <w:szCs w:val="28"/>
        </w:rPr>
      </w:pPr>
      <w:r w:rsidRPr="00BB5C67">
        <w:rPr>
          <w:rFonts w:ascii="Calibri,Bold" w:hAnsi="Calibri,Bold"/>
          <w:b/>
          <w:sz w:val="28"/>
          <w:szCs w:val="28"/>
        </w:rPr>
        <w:t xml:space="preserve">STEP VIII. AFTER THE HEARING </w:t>
      </w:r>
    </w:p>
    <w:p w14:paraId="7E95376A" w14:textId="77777777" w:rsidR="00DD3818" w:rsidRPr="00BB5C67" w:rsidRDefault="00DD3818" w:rsidP="00DD3818">
      <w:pPr>
        <w:spacing w:before="100" w:beforeAutospacing="1" w:after="100" w:afterAutospacing="1"/>
        <w:rPr>
          <w:b/>
        </w:rPr>
      </w:pPr>
      <w:r w:rsidRPr="00BB5C67">
        <w:rPr>
          <w:rFonts w:ascii="Calibri,Bold" w:hAnsi="Calibri,Bold"/>
          <w:b/>
          <w:sz w:val="22"/>
          <w:szCs w:val="22"/>
        </w:rPr>
        <w:t xml:space="preserve">1. RECORDS AND FILLING REQUIREMENTS by the ZBA </w:t>
      </w:r>
    </w:p>
    <w:p w14:paraId="3D7BEA60" w14:textId="77777777" w:rsidR="00DD3818" w:rsidRPr="00DD3818" w:rsidRDefault="00DD3818" w:rsidP="00DD3818">
      <w:pPr>
        <w:spacing w:before="100" w:beforeAutospacing="1" w:after="100" w:afterAutospacing="1"/>
      </w:pPr>
      <w:r w:rsidRPr="00DD3818">
        <w:rPr>
          <w:rFonts w:ascii="Calibri" w:hAnsi="Calibri" w:cs="Calibri"/>
          <w:sz w:val="22"/>
          <w:szCs w:val="22"/>
        </w:rPr>
        <w:lastRenderedPageBreak/>
        <w:t xml:space="preserve">The ZBA shall make a record of its proceedings and record the vote of each member and set forth the reasons for its decision. Copies of this record shall be filed with the Town Clerk within 14 days of the decision and shall be deemed a public record. </w:t>
      </w:r>
    </w:p>
    <w:p w14:paraId="55DB2AEF" w14:textId="77777777" w:rsidR="00DD3818" w:rsidRPr="00BB5C67" w:rsidRDefault="00DD3818" w:rsidP="00DD3818">
      <w:pPr>
        <w:spacing w:before="100" w:beforeAutospacing="1" w:after="100" w:afterAutospacing="1"/>
        <w:rPr>
          <w:b/>
        </w:rPr>
      </w:pPr>
      <w:r w:rsidRPr="00BB5C67">
        <w:rPr>
          <w:rFonts w:ascii="Calibri,Bold" w:hAnsi="Calibri,Bold"/>
          <w:b/>
          <w:sz w:val="22"/>
          <w:szCs w:val="22"/>
        </w:rPr>
        <w:t xml:space="preserve">2. APPEALS </w:t>
      </w:r>
    </w:p>
    <w:p w14:paraId="540AE64B" w14:textId="77777777" w:rsidR="00DD3818" w:rsidRPr="00DD3818" w:rsidRDefault="00DD3818" w:rsidP="00DD3818">
      <w:pPr>
        <w:spacing w:before="100" w:beforeAutospacing="1" w:after="100" w:afterAutospacing="1"/>
      </w:pPr>
      <w:r w:rsidRPr="00DD3818">
        <w:rPr>
          <w:rFonts w:ascii="Calibri" w:hAnsi="Calibri" w:cs="Calibri"/>
          <w:sz w:val="22"/>
          <w:szCs w:val="22"/>
        </w:rPr>
        <w:t xml:space="preserve">Appeals of the ZBA’s decisions, if any, must be filed with the Town Clerk and with the appropriate court of law within 20 days after the date of filing of the decision. (MGL Ch. 40A Sec. 17). </w:t>
      </w:r>
    </w:p>
    <w:p w14:paraId="731009AF" w14:textId="77777777" w:rsidR="00DD3818" w:rsidRPr="00BB5C67" w:rsidRDefault="00DD3818" w:rsidP="00DD3818">
      <w:pPr>
        <w:shd w:val="clear" w:color="auto" w:fill="FFFFFF"/>
        <w:spacing w:before="100" w:beforeAutospacing="1" w:after="100" w:afterAutospacing="1"/>
        <w:rPr>
          <w:b/>
        </w:rPr>
      </w:pPr>
      <w:r w:rsidRPr="00BB5C67">
        <w:rPr>
          <w:rFonts w:ascii="Calibri,BoldItalic" w:hAnsi="Calibri,BoldItalic"/>
          <w:b/>
          <w:sz w:val="22"/>
          <w:szCs w:val="22"/>
        </w:rPr>
        <w:t xml:space="preserve">3. FINAL FILING REQUIREMENTS by the APPLICANT </w:t>
      </w:r>
    </w:p>
    <w:p w14:paraId="4950691F" w14:textId="77777777" w:rsidR="00DD3818" w:rsidRPr="00DD3818" w:rsidRDefault="00DD3818" w:rsidP="00DD3818">
      <w:pPr>
        <w:shd w:val="clear" w:color="auto" w:fill="FFFFFF"/>
        <w:spacing w:before="100" w:beforeAutospacing="1" w:after="100" w:afterAutospacing="1"/>
      </w:pPr>
      <w:r w:rsidRPr="00DD3818">
        <w:rPr>
          <w:rFonts w:ascii="Calibri" w:hAnsi="Calibri" w:cs="Calibri"/>
          <w:sz w:val="22"/>
          <w:szCs w:val="22"/>
        </w:rPr>
        <w:t xml:space="preserve">The successful </w:t>
      </w:r>
      <w:r w:rsidRPr="00DD3818">
        <w:rPr>
          <w:rFonts w:ascii="Calibri,Bold" w:hAnsi="Calibri,Bold"/>
          <w:sz w:val="22"/>
          <w:szCs w:val="22"/>
        </w:rPr>
        <w:t xml:space="preserve">Applicant </w:t>
      </w:r>
      <w:r w:rsidRPr="00DD3818">
        <w:rPr>
          <w:rFonts w:ascii="Calibri" w:hAnsi="Calibri" w:cs="Calibri"/>
          <w:sz w:val="22"/>
          <w:szCs w:val="22"/>
        </w:rPr>
        <w:t xml:space="preserve">must file the </w:t>
      </w:r>
      <w:r w:rsidRPr="00DD3818">
        <w:rPr>
          <w:rFonts w:ascii="Calibri,Bold" w:hAnsi="Calibri,Bold"/>
          <w:sz w:val="22"/>
          <w:szCs w:val="22"/>
        </w:rPr>
        <w:t xml:space="preserve">original </w:t>
      </w:r>
      <w:r w:rsidRPr="00DD3818">
        <w:rPr>
          <w:rFonts w:ascii="Calibri" w:hAnsi="Calibri" w:cs="Calibri"/>
          <w:sz w:val="22"/>
          <w:szCs w:val="22"/>
        </w:rPr>
        <w:t xml:space="preserve">copy of the decision of the ZBA with the Franklin County Registry of Deeds within two years. No special permit, variance, or any extension, modification or renewal thereof, can take effect until a copy of the decision bearing the certification of the municipal clerk is recorded in the registry of deeds or is recorded and noted on the owner’s certificate of title. The fee for recording or registering shall be paid by the owner or applicant. Prior to filing the original, the applicant should make sufficient copies of the decision for personal files, the Building Inspector, and any other interested parties. </w:t>
      </w:r>
    </w:p>
    <w:p w14:paraId="2CDDAF7E" w14:textId="01C2EEC1" w:rsidR="00DD3818" w:rsidRPr="00DD3818" w:rsidRDefault="00DD3818" w:rsidP="00DD3818">
      <w:pPr>
        <w:shd w:val="clear" w:color="auto" w:fill="FFFFFF"/>
      </w:pPr>
    </w:p>
    <w:p w14:paraId="2697D3A7" w14:textId="77777777" w:rsidR="00393A8B" w:rsidRDefault="00D30A7C"/>
    <w:sectPr w:rsidR="00393A8B" w:rsidSect="00660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20B0604020202020204"/>
    <w:charset w:val="00"/>
    <w:family w:val="roman"/>
    <w:pitch w:val="default"/>
  </w:font>
  <w:font w:name="Calibri,BoldItalic">
    <w:altName w:val="Calibri"/>
    <w:panose1 w:val="020B0604020202020204"/>
    <w:charset w:val="00"/>
    <w:family w:val="roman"/>
    <w:notTrueType/>
    <w:pitch w:val="default"/>
  </w:font>
  <w:font w:name="Calibri,Italic">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5023A"/>
    <w:multiLevelType w:val="multilevel"/>
    <w:tmpl w:val="540A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C18FA"/>
    <w:multiLevelType w:val="multilevel"/>
    <w:tmpl w:val="D92A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E04CF"/>
    <w:multiLevelType w:val="multilevel"/>
    <w:tmpl w:val="5570FACE"/>
    <w:lvl w:ilvl="0">
      <w:start w:val="6"/>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3" w15:restartNumberingAfterBreak="0">
    <w:nsid w:val="39681702"/>
    <w:multiLevelType w:val="multilevel"/>
    <w:tmpl w:val="DF48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D44F63"/>
    <w:multiLevelType w:val="hybridMultilevel"/>
    <w:tmpl w:val="83B8B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366ACB"/>
    <w:multiLevelType w:val="multilevel"/>
    <w:tmpl w:val="8C3EC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F21E3C"/>
    <w:multiLevelType w:val="hybridMultilevel"/>
    <w:tmpl w:val="414A2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0956F7"/>
    <w:multiLevelType w:val="multilevel"/>
    <w:tmpl w:val="F8E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18"/>
    <w:rsid w:val="00027CF2"/>
    <w:rsid w:val="00183651"/>
    <w:rsid w:val="0020074F"/>
    <w:rsid w:val="00340DBE"/>
    <w:rsid w:val="005C027B"/>
    <w:rsid w:val="0066081A"/>
    <w:rsid w:val="007352BB"/>
    <w:rsid w:val="00901535"/>
    <w:rsid w:val="00AB418B"/>
    <w:rsid w:val="00B809AA"/>
    <w:rsid w:val="00BB5C67"/>
    <w:rsid w:val="00C91B3E"/>
    <w:rsid w:val="00D30A7C"/>
    <w:rsid w:val="00D34EAA"/>
    <w:rsid w:val="00DC5549"/>
    <w:rsid w:val="00DD3818"/>
    <w:rsid w:val="00F73675"/>
    <w:rsid w:val="00FE2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03EC"/>
  <w14:defaultImageDpi w14:val="32767"/>
  <w15:chartTrackingRefBased/>
  <w15:docId w15:val="{C86AB938-B139-FA4A-875B-186E90AB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imes New Roman"/>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381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818"/>
    <w:pPr>
      <w:spacing w:before="100" w:beforeAutospacing="1" w:after="100" w:afterAutospacing="1"/>
    </w:pPr>
  </w:style>
  <w:style w:type="paragraph" w:styleId="HTMLPreformatted">
    <w:name w:val="HTML Preformatted"/>
    <w:basedOn w:val="Normal"/>
    <w:link w:val="HTMLPreformattedChar"/>
    <w:uiPriority w:val="99"/>
    <w:semiHidden/>
    <w:unhideWhenUsed/>
    <w:rsid w:val="00DD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D3818"/>
    <w:rPr>
      <w:rFonts w:ascii="Courier New" w:eastAsia="Times New Roman" w:hAnsi="Courier New" w:cs="Courier New"/>
      <w:sz w:val="20"/>
    </w:rPr>
  </w:style>
  <w:style w:type="paragraph" w:styleId="ListParagraph">
    <w:name w:val="List Paragraph"/>
    <w:basedOn w:val="Normal"/>
    <w:uiPriority w:val="34"/>
    <w:qFormat/>
    <w:rsid w:val="00660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13988">
      <w:bodyDiv w:val="1"/>
      <w:marLeft w:val="0"/>
      <w:marRight w:val="0"/>
      <w:marTop w:val="0"/>
      <w:marBottom w:val="0"/>
      <w:divBdr>
        <w:top w:val="none" w:sz="0" w:space="0" w:color="auto"/>
        <w:left w:val="none" w:sz="0" w:space="0" w:color="auto"/>
        <w:bottom w:val="none" w:sz="0" w:space="0" w:color="auto"/>
        <w:right w:val="none" w:sz="0" w:space="0" w:color="auto"/>
      </w:divBdr>
      <w:divsChild>
        <w:div w:id="1818373491">
          <w:marLeft w:val="0"/>
          <w:marRight w:val="0"/>
          <w:marTop w:val="0"/>
          <w:marBottom w:val="0"/>
          <w:divBdr>
            <w:top w:val="none" w:sz="0" w:space="0" w:color="auto"/>
            <w:left w:val="none" w:sz="0" w:space="0" w:color="auto"/>
            <w:bottom w:val="none" w:sz="0" w:space="0" w:color="auto"/>
            <w:right w:val="none" w:sz="0" w:space="0" w:color="auto"/>
          </w:divBdr>
          <w:divsChild>
            <w:div w:id="940604934">
              <w:marLeft w:val="0"/>
              <w:marRight w:val="0"/>
              <w:marTop w:val="0"/>
              <w:marBottom w:val="0"/>
              <w:divBdr>
                <w:top w:val="none" w:sz="0" w:space="0" w:color="auto"/>
                <w:left w:val="none" w:sz="0" w:space="0" w:color="auto"/>
                <w:bottom w:val="none" w:sz="0" w:space="0" w:color="auto"/>
                <w:right w:val="none" w:sz="0" w:space="0" w:color="auto"/>
              </w:divBdr>
              <w:divsChild>
                <w:div w:id="361175824">
                  <w:marLeft w:val="0"/>
                  <w:marRight w:val="0"/>
                  <w:marTop w:val="0"/>
                  <w:marBottom w:val="0"/>
                  <w:divBdr>
                    <w:top w:val="none" w:sz="0" w:space="0" w:color="auto"/>
                    <w:left w:val="none" w:sz="0" w:space="0" w:color="auto"/>
                    <w:bottom w:val="none" w:sz="0" w:space="0" w:color="auto"/>
                    <w:right w:val="none" w:sz="0" w:space="0" w:color="auto"/>
                  </w:divBdr>
                </w:div>
              </w:divsChild>
            </w:div>
            <w:div w:id="2121100812">
              <w:marLeft w:val="0"/>
              <w:marRight w:val="0"/>
              <w:marTop w:val="0"/>
              <w:marBottom w:val="0"/>
              <w:divBdr>
                <w:top w:val="none" w:sz="0" w:space="0" w:color="auto"/>
                <w:left w:val="none" w:sz="0" w:space="0" w:color="auto"/>
                <w:bottom w:val="none" w:sz="0" w:space="0" w:color="auto"/>
                <w:right w:val="none" w:sz="0" w:space="0" w:color="auto"/>
              </w:divBdr>
              <w:divsChild>
                <w:div w:id="1391608710">
                  <w:marLeft w:val="0"/>
                  <w:marRight w:val="0"/>
                  <w:marTop w:val="0"/>
                  <w:marBottom w:val="0"/>
                  <w:divBdr>
                    <w:top w:val="none" w:sz="0" w:space="0" w:color="auto"/>
                    <w:left w:val="none" w:sz="0" w:space="0" w:color="auto"/>
                    <w:bottom w:val="none" w:sz="0" w:space="0" w:color="auto"/>
                    <w:right w:val="none" w:sz="0" w:space="0" w:color="auto"/>
                  </w:divBdr>
                </w:div>
              </w:divsChild>
            </w:div>
            <w:div w:id="515965618">
              <w:marLeft w:val="0"/>
              <w:marRight w:val="0"/>
              <w:marTop w:val="0"/>
              <w:marBottom w:val="0"/>
              <w:divBdr>
                <w:top w:val="none" w:sz="0" w:space="0" w:color="auto"/>
                <w:left w:val="none" w:sz="0" w:space="0" w:color="auto"/>
                <w:bottom w:val="none" w:sz="0" w:space="0" w:color="auto"/>
                <w:right w:val="none" w:sz="0" w:space="0" w:color="auto"/>
              </w:divBdr>
              <w:divsChild>
                <w:div w:id="1358772332">
                  <w:marLeft w:val="0"/>
                  <w:marRight w:val="0"/>
                  <w:marTop w:val="0"/>
                  <w:marBottom w:val="0"/>
                  <w:divBdr>
                    <w:top w:val="none" w:sz="0" w:space="0" w:color="auto"/>
                    <w:left w:val="none" w:sz="0" w:space="0" w:color="auto"/>
                    <w:bottom w:val="none" w:sz="0" w:space="0" w:color="auto"/>
                    <w:right w:val="none" w:sz="0" w:space="0" w:color="auto"/>
                  </w:divBdr>
                  <w:divsChild>
                    <w:div w:id="20249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36697">
          <w:marLeft w:val="0"/>
          <w:marRight w:val="0"/>
          <w:marTop w:val="0"/>
          <w:marBottom w:val="0"/>
          <w:divBdr>
            <w:top w:val="none" w:sz="0" w:space="0" w:color="auto"/>
            <w:left w:val="none" w:sz="0" w:space="0" w:color="auto"/>
            <w:bottom w:val="none" w:sz="0" w:space="0" w:color="auto"/>
            <w:right w:val="none" w:sz="0" w:space="0" w:color="auto"/>
          </w:divBdr>
          <w:divsChild>
            <w:div w:id="1004435971">
              <w:marLeft w:val="0"/>
              <w:marRight w:val="0"/>
              <w:marTop w:val="0"/>
              <w:marBottom w:val="0"/>
              <w:divBdr>
                <w:top w:val="none" w:sz="0" w:space="0" w:color="auto"/>
                <w:left w:val="none" w:sz="0" w:space="0" w:color="auto"/>
                <w:bottom w:val="none" w:sz="0" w:space="0" w:color="auto"/>
                <w:right w:val="none" w:sz="0" w:space="0" w:color="auto"/>
              </w:divBdr>
              <w:divsChild>
                <w:div w:id="1551303321">
                  <w:marLeft w:val="0"/>
                  <w:marRight w:val="0"/>
                  <w:marTop w:val="0"/>
                  <w:marBottom w:val="0"/>
                  <w:divBdr>
                    <w:top w:val="none" w:sz="0" w:space="0" w:color="auto"/>
                    <w:left w:val="none" w:sz="0" w:space="0" w:color="auto"/>
                    <w:bottom w:val="none" w:sz="0" w:space="0" w:color="auto"/>
                    <w:right w:val="none" w:sz="0" w:space="0" w:color="auto"/>
                  </w:divBdr>
                </w:div>
              </w:divsChild>
            </w:div>
            <w:div w:id="117265309">
              <w:marLeft w:val="0"/>
              <w:marRight w:val="0"/>
              <w:marTop w:val="0"/>
              <w:marBottom w:val="0"/>
              <w:divBdr>
                <w:top w:val="none" w:sz="0" w:space="0" w:color="auto"/>
                <w:left w:val="none" w:sz="0" w:space="0" w:color="auto"/>
                <w:bottom w:val="none" w:sz="0" w:space="0" w:color="auto"/>
                <w:right w:val="none" w:sz="0" w:space="0" w:color="auto"/>
              </w:divBdr>
              <w:divsChild>
                <w:div w:id="1750039768">
                  <w:marLeft w:val="0"/>
                  <w:marRight w:val="0"/>
                  <w:marTop w:val="0"/>
                  <w:marBottom w:val="0"/>
                  <w:divBdr>
                    <w:top w:val="none" w:sz="0" w:space="0" w:color="auto"/>
                    <w:left w:val="none" w:sz="0" w:space="0" w:color="auto"/>
                    <w:bottom w:val="none" w:sz="0" w:space="0" w:color="auto"/>
                    <w:right w:val="none" w:sz="0" w:space="0" w:color="auto"/>
                  </w:divBdr>
                </w:div>
              </w:divsChild>
            </w:div>
            <w:div w:id="36778936">
              <w:marLeft w:val="0"/>
              <w:marRight w:val="0"/>
              <w:marTop w:val="0"/>
              <w:marBottom w:val="0"/>
              <w:divBdr>
                <w:top w:val="none" w:sz="0" w:space="0" w:color="auto"/>
                <w:left w:val="none" w:sz="0" w:space="0" w:color="auto"/>
                <w:bottom w:val="none" w:sz="0" w:space="0" w:color="auto"/>
                <w:right w:val="none" w:sz="0" w:space="0" w:color="auto"/>
              </w:divBdr>
              <w:divsChild>
                <w:div w:id="10943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4788">
          <w:marLeft w:val="0"/>
          <w:marRight w:val="0"/>
          <w:marTop w:val="0"/>
          <w:marBottom w:val="0"/>
          <w:divBdr>
            <w:top w:val="none" w:sz="0" w:space="0" w:color="auto"/>
            <w:left w:val="none" w:sz="0" w:space="0" w:color="auto"/>
            <w:bottom w:val="none" w:sz="0" w:space="0" w:color="auto"/>
            <w:right w:val="none" w:sz="0" w:space="0" w:color="auto"/>
          </w:divBdr>
          <w:divsChild>
            <w:div w:id="877281581">
              <w:marLeft w:val="0"/>
              <w:marRight w:val="0"/>
              <w:marTop w:val="0"/>
              <w:marBottom w:val="0"/>
              <w:divBdr>
                <w:top w:val="none" w:sz="0" w:space="0" w:color="auto"/>
                <w:left w:val="none" w:sz="0" w:space="0" w:color="auto"/>
                <w:bottom w:val="none" w:sz="0" w:space="0" w:color="auto"/>
                <w:right w:val="none" w:sz="0" w:space="0" w:color="auto"/>
              </w:divBdr>
              <w:divsChild>
                <w:div w:id="109326331">
                  <w:marLeft w:val="0"/>
                  <w:marRight w:val="0"/>
                  <w:marTop w:val="0"/>
                  <w:marBottom w:val="0"/>
                  <w:divBdr>
                    <w:top w:val="none" w:sz="0" w:space="0" w:color="auto"/>
                    <w:left w:val="none" w:sz="0" w:space="0" w:color="auto"/>
                    <w:bottom w:val="none" w:sz="0" w:space="0" w:color="auto"/>
                    <w:right w:val="none" w:sz="0" w:space="0" w:color="auto"/>
                  </w:divBdr>
                </w:div>
              </w:divsChild>
            </w:div>
            <w:div w:id="340161982">
              <w:marLeft w:val="0"/>
              <w:marRight w:val="0"/>
              <w:marTop w:val="0"/>
              <w:marBottom w:val="0"/>
              <w:divBdr>
                <w:top w:val="none" w:sz="0" w:space="0" w:color="auto"/>
                <w:left w:val="none" w:sz="0" w:space="0" w:color="auto"/>
                <w:bottom w:val="none" w:sz="0" w:space="0" w:color="auto"/>
                <w:right w:val="none" w:sz="0" w:space="0" w:color="auto"/>
              </w:divBdr>
              <w:divsChild>
                <w:div w:id="1930889447">
                  <w:marLeft w:val="0"/>
                  <w:marRight w:val="0"/>
                  <w:marTop w:val="0"/>
                  <w:marBottom w:val="0"/>
                  <w:divBdr>
                    <w:top w:val="none" w:sz="0" w:space="0" w:color="auto"/>
                    <w:left w:val="none" w:sz="0" w:space="0" w:color="auto"/>
                    <w:bottom w:val="none" w:sz="0" w:space="0" w:color="auto"/>
                    <w:right w:val="none" w:sz="0" w:space="0" w:color="auto"/>
                  </w:divBdr>
                </w:div>
              </w:divsChild>
            </w:div>
            <w:div w:id="1529879470">
              <w:marLeft w:val="0"/>
              <w:marRight w:val="0"/>
              <w:marTop w:val="0"/>
              <w:marBottom w:val="0"/>
              <w:divBdr>
                <w:top w:val="none" w:sz="0" w:space="0" w:color="auto"/>
                <w:left w:val="none" w:sz="0" w:space="0" w:color="auto"/>
                <w:bottom w:val="none" w:sz="0" w:space="0" w:color="auto"/>
                <w:right w:val="none" w:sz="0" w:space="0" w:color="auto"/>
              </w:divBdr>
              <w:divsChild>
                <w:div w:id="3285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9091">
          <w:marLeft w:val="0"/>
          <w:marRight w:val="0"/>
          <w:marTop w:val="0"/>
          <w:marBottom w:val="0"/>
          <w:divBdr>
            <w:top w:val="none" w:sz="0" w:space="0" w:color="auto"/>
            <w:left w:val="none" w:sz="0" w:space="0" w:color="auto"/>
            <w:bottom w:val="none" w:sz="0" w:space="0" w:color="auto"/>
            <w:right w:val="none" w:sz="0" w:space="0" w:color="auto"/>
          </w:divBdr>
          <w:divsChild>
            <w:div w:id="1571161524">
              <w:marLeft w:val="0"/>
              <w:marRight w:val="0"/>
              <w:marTop w:val="0"/>
              <w:marBottom w:val="0"/>
              <w:divBdr>
                <w:top w:val="none" w:sz="0" w:space="0" w:color="auto"/>
                <w:left w:val="none" w:sz="0" w:space="0" w:color="auto"/>
                <w:bottom w:val="none" w:sz="0" w:space="0" w:color="auto"/>
                <w:right w:val="none" w:sz="0" w:space="0" w:color="auto"/>
              </w:divBdr>
              <w:divsChild>
                <w:div w:id="375197946">
                  <w:marLeft w:val="0"/>
                  <w:marRight w:val="0"/>
                  <w:marTop w:val="0"/>
                  <w:marBottom w:val="0"/>
                  <w:divBdr>
                    <w:top w:val="none" w:sz="0" w:space="0" w:color="auto"/>
                    <w:left w:val="none" w:sz="0" w:space="0" w:color="auto"/>
                    <w:bottom w:val="none" w:sz="0" w:space="0" w:color="auto"/>
                    <w:right w:val="none" w:sz="0" w:space="0" w:color="auto"/>
                  </w:divBdr>
                </w:div>
              </w:divsChild>
            </w:div>
            <w:div w:id="968973882">
              <w:marLeft w:val="0"/>
              <w:marRight w:val="0"/>
              <w:marTop w:val="0"/>
              <w:marBottom w:val="0"/>
              <w:divBdr>
                <w:top w:val="none" w:sz="0" w:space="0" w:color="auto"/>
                <w:left w:val="none" w:sz="0" w:space="0" w:color="auto"/>
                <w:bottom w:val="none" w:sz="0" w:space="0" w:color="auto"/>
                <w:right w:val="none" w:sz="0" w:space="0" w:color="auto"/>
              </w:divBdr>
              <w:divsChild>
                <w:div w:id="13632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5772">
          <w:marLeft w:val="0"/>
          <w:marRight w:val="0"/>
          <w:marTop w:val="0"/>
          <w:marBottom w:val="0"/>
          <w:divBdr>
            <w:top w:val="none" w:sz="0" w:space="0" w:color="auto"/>
            <w:left w:val="none" w:sz="0" w:space="0" w:color="auto"/>
            <w:bottom w:val="none" w:sz="0" w:space="0" w:color="auto"/>
            <w:right w:val="none" w:sz="0" w:space="0" w:color="auto"/>
          </w:divBdr>
          <w:divsChild>
            <w:div w:id="951597714">
              <w:marLeft w:val="0"/>
              <w:marRight w:val="0"/>
              <w:marTop w:val="0"/>
              <w:marBottom w:val="0"/>
              <w:divBdr>
                <w:top w:val="none" w:sz="0" w:space="0" w:color="auto"/>
                <w:left w:val="none" w:sz="0" w:space="0" w:color="auto"/>
                <w:bottom w:val="none" w:sz="0" w:space="0" w:color="auto"/>
                <w:right w:val="none" w:sz="0" w:space="0" w:color="auto"/>
              </w:divBdr>
              <w:divsChild>
                <w:div w:id="761296322">
                  <w:marLeft w:val="0"/>
                  <w:marRight w:val="0"/>
                  <w:marTop w:val="0"/>
                  <w:marBottom w:val="0"/>
                  <w:divBdr>
                    <w:top w:val="none" w:sz="0" w:space="0" w:color="auto"/>
                    <w:left w:val="none" w:sz="0" w:space="0" w:color="auto"/>
                    <w:bottom w:val="none" w:sz="0" w:space="0" w:color="auto"/>
                    <w:right w:val="none" w:sz="0" w:space="0" w:color="auto"/>
                  </w:divBdr>
                </w:div>
              </w:divsChild>
            </w:div>
            <w:div w:id="134570618">
              <w:marLeft w:val="0"/>
              <w:marRight w:val="0"/>
              <w:marTop w:val="0"/>
              <w:marBottom w:val="0"/>
              <w:divBdr>
                <w:top w:val="none" w:sz="0" w:space="0" w:color="auto"/>
                <w:left w:val="none" w:sz="0" w:space="0" w:color="auto"/>
                <w:bottom w:val="none" w:sz="0" w:space="0" w:color="auto"/>
                <w:right w:val="none" w:sz="0" w:space="0" w:color="auto"/>
              </w:divBdr>
              <w:divsChild>
                <w:div w:id="395133700">
                  <w:marLeft w:val="0"/>
                  <w:marRight w:val="0"/>
                  <w:marTop w:val="0"/>
                  <w:marBottom w:val="0"/>
                  <w:divBdr>
                    <w:top w:val="none" w:sz="0" w:space="0" w:color="auto"/>
                    <w:left w:val="none" w:sz="0" w:space="0" w:color="auto"/>
                    <w:bottom w:val="none" w:sz="0" w:space="0" w:color="auto"/>
                    <w:right w:val="none" w:sz="0" w:space="0" w:color="auto"/>
                  </w:divBdr>
                </w:div>
              </w:divsChild>
            </w:div>
            <w:div w:id="1056323093">
              <w:marLeft w:val="0"/>
              <w:marRight w:val="0"/>
              <w:marTop w:val="0"/>
              <w:marBottom w:val="0"/>
              <w:divBdr>
                <w:top w:val="none" w:sz="0" w:space="0" w:color="auto"/>
                <w:left w:val="none" w:sz="0" w:space="0" w:color="auto"/>
                <w:bottom w:val="none" w:sz="0" w:space="0" w:color="auto"/>
                <w:right w:val="none" w:sz="0" w:space="0" w:color="auto"/>
              </w:divBdr>
              <w:divsChild>
                <w:div w:id="1599369806">
                  <w:marLeft w:val="0"/>
                  <w:marRight w:val="0"/>
                  <w:marTop w:val="0"/>
                  <w:marBottom w:val="0"/>
                  <w:divBdr>
                    <w:top w:val="none" w:sz="0" w:space="0" w:color="auto"/>
                    <w:left w:val="none" w:sz="0" w:space="0" w:color="auto"/>
                    <w:bottom w:val="none" w:sz="0" w:space="0" w:color="auto"/>
                    <w:right w:val="none" w:sz="0" w:space="0" w:color="auto"/>
                  </w:divBdr>
                  <w:divsChild>
                    <w:div w:id="547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5600">
              <w:marLeft w:val="0"/>
              <w:marRight w:val="0"/>
              <w:marTop w:val="0"/>
              <w:marBottom w:val="0"/>
              <w:divBdr>
                <w:top w:val="none" w:sz="0" w:space="0" w:color="auto"/>
                <w:left w:val="none" w:sz="0" w:space="0" w:color="auto"/>
                <w:bottom w:val="none" w:sz="0" w:space="0" w:color="auto"/>
                <w:right w:val="none" w:sz="0" w:space="0" w:color="auto"/>
              </w:divBdr>
              <w:divsChild>
                <w:div w:id="12307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9717">
          <w:marLeft w:val="0"/>
          <w:marRight w:val="0"/>
          <w:marTop w:val="0"/>
          <w:marBottom w:val="0"/>
          <w:divBdr>
            <w:top w:val="none" w:sz="0" w:space="0" w:color="auto"/>
            <w:left w:val="none" w:sz="0" w:space="0" w:color="auto"/>
            <w:bottom w:val="none" w:sz="0" w:space="0" w:color="auto"/>
            <w:right w:val="none" w:sz="0" w:space="0" w:color="auto"/>
          </w:divBdr>
          <w:divsChild>
            <w:div w:id="1513909350">
              <w:marLeft w:val="0"/>
              <w:marRight w:val="0"/>
              <w:marTop w:val="0"/>
              <w:marBottom w:val="0"/>
              <w:divBdr>
                <w:top w:val="none" w:sz="0" w:space="0" w:color="auto"/>
                <w:left w:val="none" w:sz="0" w:space="0" w:color="auto"/>
                <w:bottom w:val="none" w:sz="0" w:space="0" w:color="auto"/>
                <w:right w:val="none" w:sz="0" w:space="0" w:color="auto"/>
              </w:divBdr>
              <w:divsChild>
                <w:div w:id="963193541">
                  <w:marLeft w:val="0"/>
                  <w:marRight w:val="0"/>
                  <w:marTop w:val="0"/>
                  <w:marBottom w:val="0"/>
                  <w:divBdr>
                    <w:top w:val="none" w:sz="0" w:space="0" w:color="auto"/>
                    <w:left w:val="none" w:sz="0" w:space="0" w:color="auto"/>
                    <w:bottom w:val="none" w:sz="0" w:space="0" w:color="auto"/>
                    <w:right w:val="none" w:sz="0" w:space="0" w:color="auto"/>
                  </w:divBdr>
                </w:div>
              </w:divsChild>
            </w:div>
            <w:div w:id="492375911">
              <w:marLeft w:val="0"/>
              <w:marRight w:val="0"/>
              <w:marTop w:val="0"/>
              <w:marBottom w:val="0"/>
              <w:divBdr>
                <w:top w:val="none" w:sz="0" w:space="0" w:color="auto"/>
                <w:left w:val="none" w:sz="0" w:space="0" w:color="auto"/>
                <w:bottom w:val="none" w:sz="0" w:space="0" w:color="auto"/>
                <w:right w:val="none" w:sz="0" w:space="0" w:color="auto"/>
              </w:divBdr>
              <w:divsChild>
                <w:div w:id="5156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Whitney</dc:creator>
  <cp:keywords/>
  <dc:description/>
  <cp:lastModifiedBy>Faye Whitney</cp:lastModifiedBy>
  <cp:revision>6</cp:revision>
  <dcterms:created xsi:type="dcterms:W3CDTF">2021-07-18T20:47:00Z</dcterms:created>
  <dcterms:modified xsi:type="dcterms:W3CDTF">2021-07-29T21:08:00Z</dcterms:modified>
</cp:coreProperties>
</file>